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8E" w:rsidRDefault="00550F8E" w:rsidP="00CA199B">
      <w:pPr>
        <w:spacing w:after="0" w:line="240" w:lineRule="auto"/>
        <w:rPr>
          <w:rFonts w:cs="Arial"/>
        </w:rPr>
      </w:pPr>
    </w:p>
    <w:p w:rsidR="00550F8E" w:rsidRDefault="00550F8E" w:rsidP="00CA199B">
      <w:pPr>
        <w:spacing w:after="0" w:line="240" w:lineRule="auto"/>
        <w:rPr>
          <w:rFonts w:cs="Arial"/>
        </w:rPr>
      </w:pPr>
    </w:p>
    <w:p w:rsidR="00550F8E" w:rsidRDefault="00550F8E" w:rsidP="00CA199B">
      <w:pPr>
        <w:spacing w:after="0" w:line="240" w:lineRule="auto"/>
        <w:rPr>
          <w:rFonts w:cs="Arial"/>
        </w:rPr>
      </w:pPr>
    </w:p>
    <w:p w:rsidR="00550F8E" w:rsidRDefault="00550F8E" w:rsidP="00CA199B">
      <w:pPr>
        <w:spacing w:after="0" w:line="240" w:lineRule="auto"/>
        <w:rPr>
          <w:rFonts w:cs="Arial"/>
        </w:rPr>
      </w:pPr>
    </w:p>
    <w:p w:rsidR="00550F8E" w:rsidRDefault="00550F8E" w:rsidP="00CA199B">
      <w:pPr>
        <w:spacing w:after="0" w:line="240" w:lineRule="auto"/>
        <w:rPr>
          <w:rFonts w:cs="Arial"/>
        </w:rPr>
      </w:pPr>
      <w:r>
        <w:rPr>
          <w:rFonts w:cs="Arial"/>
        </w:rPr>
        <w:t>Προς</w:t>
      </w:r>
    </w:p>
    <w:p w:rsidR="00550F8E" w:rsidRPr="00550F8E" w:rsidRDefault="00550F8E" w:rsidP="00CA199B">
      <w:pPr>
        <w:spacing w:after="0" w:line="240" w:lineRule="auto"/>
        <w:rPr>
          <w:rFonts w:cs="Arial"/>
          <w:b/>
        </w:rPr>
      </w:pPr>
      <w:r w:rsidRPr="00550F8E">
        <w:rPr>
          <w:rFonts w:cs="Arial"/>
          <w:b/>
        </w:rPr>
        <w:t>ΓΕΝΙΚΟ ΝΟΣΟΚΟΜΕΙΟ ΑΘΗΝΩΝ</w:t>
      </w:r>
    </w:p>
    <w:p w:rsidR="00550F8E" w:rsidRPr="00550F8E" w:rsidRDefault="00550F8E" w:rsidP="00CA199B">
      <w:pPr>
        <w:spacing w:after="0" w:line="240" w:lineRule="auto"/>
        <w:rPr>
          <w:rFonts w:cs="Arial"/>
          <w:b/>
        </w:rPr>
      </w:pPr>
      <w:r w:rsidRPr="00550F8E">
        <w:rPr>
          <w:rFonts w:cs="Arial"/>
          <w:b/>
        </w:rPr>
        <w:t>ΙΠΠΟΚΡΑΤΕΙΟ</w:t>
      </w:r>
    </w:p>
    <w:p w:rsidR="00550F8E" w:rsidRPr="00550F8E" w:rsidRDefault="00550F8E" w:rsidP="00CA199B">
      <w:pPr>
        <w:spacing w:after="0" w:line="240" w:lineRule="auto"/>
        <w:rPr>
          <w:rFonts w:cs="Arial"/>
        </w:rPr>
      </w:pPr>
      <w:r>
        <w:rPr>
          <w:rFonts w:cs="Arial"/>
        </w:rPr>
        <w:t>Γραφείο Προμηθειών</w:t>
      </w:r>
    </w:p>
    <w:p w:rsidR="00550F8E" w:rsidRPr="00550F8E" w:rsidRDefault="00550F8E" w:rsidP="00CA199B">
      <w:pPr>
        <w:spacing w:after="0" w:line="240" w:lineRule="auto"/>
        <w:rPr>
          <w:rFonts w:cs="Arial"/>
        </w:rPr>
      </w:pPr>
    </w:p>
    <w:p w:rsidR="00550F8E" w:rsidRPr="00550F8E" w:rsidRDefault="00550F8E" w:rsidP="00550F8E">
      <w:pPr>
        <w:spacing w:after="0" w:line="240" w:lineRule="auto"/>
        <w:jc w:val="right"/>
        <w:rPr>
          <w:rFonts w:cs="Arial"/>
        </w:rPr>
      </w:pPr>
      <w:r>
        <w:rPr>
          <w:rFonts w:cs="Arial"/>
        </w:rPr>
        <w:t>Αθήνα, 30/11/2015</w:t>
      </w:r>
    </w:p>
    <w:p w:rsidR="00550F8E" w:rsidRDefault="00550F8E" w:rsidP="00CA199B">
      <w:pPr>
        <w:spacing w:after="0" w:line="240" w:lineRule="auto"/>
        <w:rPr>
          <w:rFonts w:cs="Arial"/>
        </w:rPr>
      </w:pPr>
    </w:p>
    <w:p w:rsidR="00550F8E" w:rsidRPr="00550F8E" w:rsidRDefault="00550F8E" w:rsidP="00550F8E">
      <w:pPr>
        <w:spacing w:after="0" w:line="240" w:lineRule="auto"/>
        <w:jc w:val="center"/>
        <w:rPr>
          <w:rFonts w:cs="Arial"/>
          <w:b/>
        </w:rPr>
      </w:pPr>
      <w:r w:rsidRPr="00550F8E">
        <w:rPr>
          <w:rFonts w:cs="Arial"/>
          <w:b/>
        </w:rPr>
        <w:t>ΑΦΟΡΑ: Πρόσκληση υποβολής τεχνικών προδιαγραφών και προτύπων προμήθειας των ειδών «Βηματοδότες – Απινιδωτές»</w:t>
      </w:r>
    </w:p>
    <w:p w:rsidR="00550F8E" w:rsidRPr="00550F8E" w:rsidRDefault="00550F8E" w:rsidP="00CA199B">
      <w:pPr>
        <w:spacing w:after="0" w:line="240" w:lineRule="auto"/>
        <w:rPr>
          <w:rFonts w:cs="Arial"/>
        </w:rPr>
      </w:pPr>
    </w:p>
    <w:p w:rsidR="00CA199B" w:rsidRDefault="00CA199B" w:rsidP="00CA199B">
      <w:pPr>
        <w:spacing w:after="0" w:line="240" w:lineRule="auto"/>
        <w:rPr>
          <w:rFonts w:cs="Arial"/>
        </w:rPr>
      </w:pPr>
      <w:r>
        <w:rPr>
          <w:rFonts w:cs="Arial"/>
        </w:rPr>
        <w:t>Κύριοι,</w:t>
      </w:r>
    </w:p>
    <w:p w:rsidR="00CA199B" w:rsidRPr="00CA199B" w:rsidRDefault="00CA199B" w:rsidP="00CA199B">
      <w:pPr>
        <w:spacing w:after="0" w:line="240" w:lineRule="auto"/>
        <w:rPr>
          <w:rFonts w:cs="Arial"/>
        </w:rPr>
      </w:pPr>
    </w:p>
    <w:p w:rsidR="008441A9" w:rsidRDefault="008441A9" w:rsidP="00CA199B">
      <w:pPr>
        <w:spacing w:after="0" w:line="240" w:lineRule="auto"/>
        <w:rPr>
          <w:rFonts w:cs="Arial"/>
        </w:rPr>
      </w:pPr>
      <w:r w:rsidRPr="00CA199B">
        <w:rPr>
          <w:rFonts w:cs="Arial"/>
        </w:rPr>
        <w:t xml:space="preserve">Σε απάντηση της ανακοίνωσης σας με Αριθμό Πρωτοκόλλου : </w:t>
      </w:r>
      <w:r w:rsidR="007D0F69" w:rsidRPr="007D0F69">
        <w:rPr>
          <w:rFonts w:cs="Arial"/>
        </w:rPr>
        <w:t>15996</w:t>
      </w:r>
      <w:r w:rsidRPr="00CA199B">
        <w:rPr>
          <w:rFonts w:cs="Arial"/>
        </w:rPr>
        <w:t xml:space="preserve"> / </w:t>
      </w:r>
      <w:r w:rsidR="007D0F69" w:rsidRPr="007D0F69">
        <w:rPr>
          <w:rFonts w:cs="Arial"/>
        </w:rPr>
        <w:t>30</w:t>
      </w:r>
      <w:r w:rsidRPr="00CA199B">
        <w:rPr>
          <w:rFonts w:cs="Arial"/>
        </w:rPr>
        <w:t xml:space="preserve">-10-2015 , για την εφαρμογή της υπ αριθμ. 65/17.07.2015 ( Θέμα 1) απόφαση της ΕΠΥ περί σύνταξης τεχνικών προδιαγραφών και προτύπων και του αιτήματος σας για να σας αποστείλουμε τεχνικές προδιαγραφές για προμήθεια εμφυτεύσεων βηματοδοτών – απινιδωτών συσκευών </w:t>
      </w:r>
      <w:r w:rsidRPr="00CA199B">
        <w:rPr>
          <w:rFonts w:cs="Arial"/>
          <w:lang w:val="en-US"/>
        </w:rPr>
        <w:t>CPV</w:t>
      </w:r>
      <w:r w:rsidRPr="00CA199B">
        <w:rPr>
          <w:rFonts w:cs="Arial"/>
        </w:rPr>
        <w:t xml:space="preserve"> 33182210-4 , θα θέλαμε να σας επισημάνουμε τα εξής :</w:t>
      </w:r>
    </w:p>
    <w:p w:rsidR="00550F8E" w:rsidRPr="00CA199B" w:rsidRDefault="00550F8E" w:rsidP="00CA199B">
      <w:pPr>
        <w:spacing w:after="0" w:line="240" w:lineRule="auto"/>
        <w:rPr>
          <w:rFonts w:cs="Arial"/>
        </w:rPr>
      </w:pPr>
    </w:p>
    <w:p w:rsidR="0079226A" w:rsidRPr="00CA199B" w:rsidRDefault="008B0BB8" w:rsidP="00CA199B">
      <w:pPr>
        <w:pStyle w:val="ListParagraph"/>
        <w:numPr>
          <w:ilvl w:val="0"/>
          <w:numId w:val="4"/>
        </w:numPr>
        <w:spacing w:after="0" w:line="240" w:lineRule="auto"/>
        <w:rPr>
          <w:rFonts w:cs="Arial"/>
        </w:rPr>
      </w:pPr>
      <w:r w:rsidRPr="00CA199B">
        <w:rPr>
          <w:rFonts w:cs="Arial"/>
        </w:rPr>
        <w:t>Παίρνοντας</w:t>
      </w:r>
      <w:r w:rsidR="008441A9" w:rsidRPr="00CA199B">
        <w:rPr>
          <w:rFonts w:cs="Arial"/>
        </w:rPr>
        <w:t xml:space="preserve"> σαν </w:t>
      </w:r>
      <w:r w:rsidR="007A02C7" w:rsidRPr="00CA199B">
        <w:rPr>
          <w:rFonts w:cs="Arial"/>
        </w:rPr>
        <w:t>δεδομένο</w:t>
      </w:r>
      <w:r w:rsidR="008441A9" w:rsidRPr="00CA199B">
        <w:rPr>
          <w:rFonts w:cs="Arial"/>
        </w:rPr>
        <w:t xml:space="preserve">  τις τελευταίες τεχνικές προδιαγραφές της Επιτροπής Προμηθειών Υγείας Ε.Π.Υ.  με Αρ. Διακήρυξης : Ε.Π.Υ. 1/2013 .</w:t>
      </w:r>
    </w:p>
    <w:p w:rsidR="008B0BB8" w:rsidRPr="00CA199B" w:rsidRDefault="008B0BB8" w:rsidP="00CA199B">
      <w:pPr>
        <w:spacing w:after="0" w:line="240" w:lineRule="auto"/>
        <w:rPr>
          <w:rFonts w:cs="Arial"/>
        </w:rPr>
      </w:pPr>
    </w:p>
    <w:p w:rsidR="008441A9" w:rsidRPr="00CA199B" w:rsidRDefault="007A02C7" w:rsidP="00CA199B">
      <w:pPr>
        <w:pStyle w:val="ListParagraph"/>
        <w:numPr>
          <w:ilvl w:val="0"/>
          <w:numId w:val="4"/>
        </w:numPr>
        <w:spacing w:after="0" w:line="240" w:lineRule="auto"/>
        <w:rPr>
          <w:rFonts w:cs="Arial"/>
        </w:rPr>
      </w:pPr>
      <w:r w:rsidRPr="00CA199B">
        <w:rPr>
          <w:rFonts w:cs="Arial"/>
        </w:rPr>
        <w:t>Ο</w:t>
      </w:r>
      <w:r w:rsidR="008441A9" w:rsidRPr="00CA199B">
        <w:rPr>
          <w:rFonts w:cs="Arial"/>
        </w:rPr>
        <w:t xml:space="preserve">ι προτεινόμενες τεχνικές προδιαγραφές της ΕΠΥ </w:t>
      </w:r>
      <w:r w:rsidRPr="00CA199B">
        <w:rPr>
          <w:rFonts w:cs="Arial"/>
        </w:rPr>
        <w:t xml:space="preserve">(Αρ. Διακήρυξης : Ε.Π.Υ. 1/2013 )  είχαν </w:t>
      </w:r>
      <w:r w:rsidR="008441A9" w:rsidRPr="00CA199B">
        <w:rPr>
          <w:rFonts w:cs="Arial"/>
        </w:rPr>
        <w:t xml:space="preserve">λάβει υπόψη τους, </w:t>
      </w:r>
      <w:r w:rsidRPr="00CA199B">
        <w:rPr>
          <w:rFonts w:cs="Arial"/>
        </w:rPr>
        <w:t xml:space="preserve">τις τεχνολογικές εξελίξεις </w:t>
      </w:r>
      <w:r w:rsidR="008B0BB8" w:rsidRPr="00CA199B">
        <w:rPr>
          <w:rFonts w:cs="Arial"/>
        </w:rPr>
        <w:t xml:space="preserve">του 2013 </w:t>
      </w:r>
      <w:r w:rsidRPr="00CA199B">
        <w:rPr>
          <w:rFonts w:cs="Arial"/>
        </w:rPr>
        <w:t xml:space="preserve">για </w:t>
      </w:r>
      <w:r w:rsidR="008441A9" w:rsidRPr="00CA199B">
        <w:rPr>
          <w:rFonts w:cs="Arial"/>
        </w:rPr>
        <w:t xml:space="preserve">το κλινικό όφελος των ασθενών </w:t>
      </w:r>
      <w:r w:rsidRPr="00CA199B">
        <w:rPr>
          <w:rFonts w:cs="Arial"/>
        </w:rPr>
        <w:t>, αλλά λόγ</w:t>
      </w:r>
      <w:r w:rsidR="00CA199B">
        <w:rPr>
          <w:rFonts w:cs="Arial"/>
        </w:rPr>
        <w:t>ω</w:t>
      </w:r>
      <w:r w:rsidRPr="00CA199B">
        <w:rPr>
          <w:rFonts w:cs="Arial"/>
        </w:rPr>
        <w:t xml:space="preserve"> της συνεχ</w:t>
      </w:r>
      <w:r w:rsidR="00CA199B">
        <w:rPr>
          <w:rFonts w:cs="Arial"/>
        </w:rPr>
        <w:t>ούς</w:t>
      </w:r>
      <w:r w:rsidRPr="00CA199B">
        <w:rPr>
          <w:rFonts w:cs="Arial"/>
        </w:rPr>
        <w:t xml:space="preserve"> και ραγδαίας ανάπτυξη</w:t>
      </w:r>
      <w:r w:rsidR="00CA199B">
        <w:rPr>
          <w:rFonts w:cs="Arial"/>
        </w:rPr>
        <w:t>ς</w:t>
      </w:r>
      <w:r w:rsidRPr="00CA199B">
        <w:rPr>
          <w:rFonts w:cs="Arial"/>
        </w:rPr>
        <w:t xml:space="preserve"> της τεχνολογίας για τα ανωτέρω υλικά </w:t>
      </w:r>
      <w:r w:rsidR="008B0BB8" w:rsidRPr="00CA199B">
        <w:rPr>
          <w:rFonts w:cs="Arial"/>
        </w:rPr>
        <w:t>είναι αναγκαία η αναβάθμιση των προδιαγράφω</w:t>
      </w:r>
      <w:r w:rsidR="00CA199B">
        <w:rPr>
          <w:rFonts w:cs="Arial"/>
        </w:rPr>
        <w:t>ν</w:t>
      </w:r>
      <w:r w:rsidR="008B0BB8" w:rsidRPr="00CA199B">
        <w:rPr>
          <w:rFonts w:cs="Arial"/>
        </w:rPr>
        <w:t xml:space="preserve"> και </w:t>
      </w:r>
      <w:r w:rsidRPr="00CA199B">
        <w:rPr>
          <w:rFonts w:cs="Arial"/>
        </w:rPr>
        <w:t>θα πρέπει να προστεθούν κατηγορίες και παράμετροι ( παράγραφοι )  έτσι ώστε  να είναι πιο κοντά στις τεχνολογικές εξελίξεις  του 2015  για το κλινικό όφελος των ασθενών</w:t>
      </w:r>
      <w:r w:rsidR="00CA199B">
        <w:rPr>
          <w:rFonts w:cs="Arial"/>
        </w:rPr>
        <w:t>. Ε</w:t>
      </w:r>
      <w:r w:rsidRPr="00CA199B">
        <w:rPr>
          <w:rFonts w:cs="Arial"/>
        </w:rPr>
        <w:t xml:space="preserve">ιδικότερα έχουμε τις εξής προτάσεις </w:t>
      </w:r>
      <w:r w:rsidR="008B0BB8" w:rsidRPr="00CA199B">
        <w:rPr>
          <w:rFonts w:cs="Arial"/>
        </w:rPr>
        <w:t>- παρατηρήσεις</w:t>
      </w:r>
      <w:r w:rsidRPr="00CA199B">
        <w:rPr>
          <w:rFonts w:cs="Arial"/>
        </w:rPr>
        <w:t>:</w:t>
      </w:r>
    </w:p>
    <w:p w:rsidR="00BF378D" w:rsidRPr="00CA199B" w:rsidRDefault="00BF378D" w:rsidP="00CA199B">
      <w:pPr>
        <w:pStyle w:val="ListParagraph"/>
        <w:spacing w:after="0" w:line="240" w:lineRule="auto"/>
        <w:rPr>
          <w:rFonts w:cs="Arial"/>
        </w:rPr>
      </w:pPr>
    </w:p>
    <w:p w:rsidR="00BF378D" w:rsidRPr="00CA199B" w:rsidRDefault="00BF378D" w:rsidP="00CA199B">
      <w:pPr>
        <w:pStyle w:val="NormalWeb"/>
        <w:spacing w:before="0" w:beforeAutospacing="0" w:after="0" w:afterAutospacing="0"/>
        <w:rPr>
          <w:rFonts w:asciiTheme="minorHAnsi" w:hAnsiTheme="minorHAnsi" w:cs="Arial"/>
          <w:sz w:val="22"/>
          <w:szCs w:val="22"/>
          <w:u w:val="single"/>
        </w:rPr>
      </w:pPr>
      <w:r w:rsidRPr="00CA199B">
        <w:rPr>
          <w:rFonts w:asciiTheme="minorHAnsi" w:hAnsiTheme="minorHAnsi" w:cs="Arial"/>
          <w:sz w:val="22"/>
          <w:szCs w:val="22"/>
          <w:u w:val="single"/>
        </w:rPr>
        <w:t>Παρατηρήσεις Κατηγορίας Βηματοδοτών (Α)</w:t>
      </w:r>
    </w:p>
    <w:p w:rsidR="008B0BB8" w:rsidRPr="008E099C" w:rsidRDefault="00CA199B" w:rsidP="00CA199B">
      <w:pPr>
        <w:pStyle w:val="Default"/>
        <w:rPr>
          <w:rFonts w:asciiTheme="minorHAnsi" w:hAnsiTheme="minorHAnsi" w:cs="Arial"/>
          <w:sz w:val="22"/>
          <w:szCs w:val="22"/>
          <w:lang w:val="en-US"/>
        </w:rPr>
      </w:pPr>
      <w:r>
        <w:rPr>
          <w:rFonts w:asciiTheme="minorHAnsi" w:hAnsiTheme="minorHAnsi" w:cs="Arial"/>
          <w:b/>
          <w:bCs/>
          <w:sz w:val="22"/>
          <w:szCs w:val="22"/>
        </w:rPr>
        <w:t xml:space="preserve">1. </w:t>
      </w:r>
      <w:r w:rsidR="008B0BB8" w:rsidRPr="00CA199B">
        <w:rPr>
          <w:rFonts w:asciiTheme="minorHAnsi" w:hAnsiTheme="minorHAnsi" w:cs="Arial"/>
          <w:b/>
          <w:bCs/>
          <w:sz w:val="22"/>
          <w:szCs w:val="22"/>
        </w:rPr>
        <w:t>Κατηγορία Α1</w:t>
      </w:r>
      <w:r w:rsidR="008B0BB8" w:rsidRPr="00CA199B">
        <w:rPr>
          <w:rFonts w:asciiTheme="minorHAnsi" w:hAnsiTheme="minorHAnsi" w:cs="Arial"/>
          <w:bCs/>
          <w:sz w:val="22"/>
          <w:szCs w:val="22"/>
        </w:rPr>
        <w:t xml:space="preserve"> .Βηματοδότες δύο κοιλοτήτων με προσαρμοζόμενη συχνότητα (DDDR) και με ειδικές θεραπευτικές και διαγνωστικές ικανότητες. </w:t>
      </w:r>
      <w:proofErr w:type="gramStart"/>
      <w:r w:rsidR="008B0BB8" w:rsidRPr="008E099C">
        <w:rPr>
          <w:rFonts w:asciiTheme="minorHAnsi" w:hAnsiTheme="minorHAnsi" w:cs="Arial"/>
          <w:bCs/>
          <w:sz w:val="22"/>
          <w:szCs w:val="22"/>
          <w:lang w:val="en-US"/>
        </w:rPr>
        <w:t>(</w:t>
      </w:r>
      <w:r w:rsidR="008B0BB8" w:rsidRPr="00CA199B">
        <w:rPr>
          <w:rFonts w:asciiTheme="minorHAnsi" w:hAnsiTheme="minorHAnsi" w:cs="Arial"/>
          <w:bCs/>
          <w:sz w:val="22"/>
          <w:szCs w:val="22"/>
          <w:lang w:val="en-US"/>
        </w:rPr>
        <w:t>Dual</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chamber</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rate</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responsive</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pacemaker</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with</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special</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therapeutic</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and</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diagnostic</w:t>
      </w:r>
      <w:r w:rsidR="008B0BB8" w:rsidRPr="008E099C">
        <w:rPr>
          <w:rFonts w:asciiTheme="minorHAnsi" w:hAnsiTheme="minorHAnsi" w:cs="Arial"/>
          <w:bCs/>
          <w:sz w:val="22"/>
          <w:szCs w:val="22"/>
          <w:lang w:val="en-US"/>
        </w:rPr>
        <w:t xml:space="preserve"> </w:t>
      </w:r>
      <w:r w:rsidR="008B0BB8" w:rsidRPr="00CA199B">
        <w:rPr>
          <w:rFonts w:asciiTheme="minorHAnsi" w:hAnsiTheme="minorHAnsi" w:cs="Arial"/>
          <w:bCs/>
          <w:sz w:val="22"/>
          <w:szCs w:val="22"/>
          <w:lang w:val="en-US"/>
        </w:rPr>
        <w:t>capabilities</w:t>
      </w:r>
      <w:r w:rsidR="008B0BB8" w:rsidRPr="008E099C">
        <w:rPr>
          <w:rFonts w:asciiTheme="minorHAnsi" w:hAnsiTheme="minorHAnsi" w:cs="Arial"/>
          <w:bCs/>
          <w:sz w:val="22"/>
          <w:szCs w:val="22"/>
          <w:lang w:val="en-US"/>
        </w:rPr>
        <w:t>).</w:t>
      </w:r>
      <w:proofErr w:type="gramEnd"/>
      <w:r w:rsidR="008B0BB8" w:rsidRPr="008E099C">
        <w:rPr>
          <w:rFonts w:asciiTheme="minorHAnsi" w:hAnsiTheme="minorHAnsi" w:cs="Arial"/>
          <w:bCs/>
          <w:sz w:val="22"/>
          <w:szCs w:val="22"/>
          <w:lang w:val="en-US"/>
        </w:rPr>
        <w:t xml:space="preserve"> </w:t>
      </w:r>
    </w:p>
    <w:p w:rsidR="008B0BB8" w:rsidRPr="00CA199B" w:rsidRDefault="008B0BB8" w:rsidP="00CA199B">
      <w:pPr>
        <w:pStyle w:val="Default"/>
        <w:rPr>
          <w:rFonts w:asciiTheme="minorHAnsi" w:hAnsiTheme="minorHAnsi" w:cs="Arial"/>
          <w:sz w:val="22"/>
          <w:szCs w:val="22"/>
        </w:rPr>
      </w:pPr>
      <w:r w:rsidRPr="00CA199B">
        <w:rPr>
          <w:rFonts w:asciiTheme="minorHAnsi" w:hAnsiTheme="minorHAnsi" w:cs="Arial"/>
          <w:b/>
          <w:bCs/>
          <w:sz w:val="22"/>
          <w:szCs w:val="22"/>
        </w:rPr>
        <w:t>Αναφέρεται :</w:t>
      </w:r>
      <w:r w:rsidRPr="00CA199B">
        <w:rPr>
          <w:rFonts w:asciiTheme="minorHAnsi" w:hAnsiTheme="minorHAnsi" w:cs="Arial"/>
          <w:bCs/>
          <w:sz w:val="22"/>
          <w:szCs w:val="22"/>
        </w:rPr>
        <w:t xml:space="preserve">  </w:t>
      </w:r>
      <w:r w:rsidRPr="00CA199B">
        <w:rPr>
          <w:rFonts w:asciiTheme="minorHAnsi" w:hAnsiTheme="minorHAnsi" w:cs="Arial"/>
          <w:sz w:val="22"/>
          <w:szCs w:val="22"/>
        </w:rPr>
        <w:t>Κολποκοιλιακή βηματοδότηση ασφαλείας.</w:t>
      </w:r>
    </w:p>
    <w:p w:rsidR="008B0BB8" w:rsidRPr="00CA199B" w:rsidRDefault="00BB02FC" w:rsidP="00CA199B">
      <w:pPr>
        <w:pStyle w:val="Default"/>
        <w:rPr>
          <w:rFonts w:asciiTheme="minorHAnsi" w:hAnsiTheme="minorHAnsi" w:cs="Arial"/>
          <w:sz w:val="22"/>
          <w:szCs w:val="22"/>
        </w:rPr>
      </w:pPr>
      <w:r w:rsidRPr="00CA199B">
        <w:rPr>
          <w:rFonts w:asciiTheme="minorHAnsi" w:hAnsiTheme="minorHAnsi" w:cs="Arial"/>
          <w:b/>
          <w:sz w:val="22"/>
          <w:szCs w:val="22"/>
        </w:rPr>
        <w:t>Πρόταση</w:t>
      </w:r>
      <w:r w:rsidR="008B0BB8" w:rsidRPr="00CA199B">
        <w:rPr>
          <w:rFonts w:asciiTheme="minorHAnsi" w:hAnsiTheme="minorHAnsi" w:cs="Arial"/>
          <w:b/>
          <w:sz w:val="22"/>
          <w:szCs w:val="22"/>
        </w:rPr>
        <w:t xml:space="preserve"> :</w:t>
      </w:r>
      <w:r w:rsidR="008B0BB8" w:rsidRPr="00CA199B">
        <w:rPr>
          <w:rFonts w:asciiTheme="minorHAnsi" w:hAnsiTheme="minorHAnsi" w:cs="Arial"/>
          <w:sz w:val="22"/>
          <w:szCs w:val="22"/>
        </w:rPr>
        <w:t xml:space="preserve"> </w:t>
      </w:r>
      <w:r w:rsidRPr="00CA199B">
        <w:rPr>
          <w:rFonts w:asciiTheme="minorHAnsi" w:hAnsiTheme="minorHAnsi" w:cs="Arial"/>
          <w:sz w:val="22"/>
          <w:szCs w:val="22"/>
        </w:rPr>
        <w:t>Ν</w:t>
      </w:r>
      <w:r w:rsidR="008B0BB8" w:rsidRPr="00CA199B">
        <w:rPr>
          <w:rFonts w:asciiTheme="minorHAnsi" w:hAnsiTheme="minorHAnsi" w:cs="Arial"/>
          <w:sz w:val="22"/>
          <w:szCs w:val="22"/>
        </w:rPr>
        <w:t xml:space="preserve">α </w:t>
      </w:r>
      <w:r w:rsidRPr="00CA199B">
        <w:rPr>
          <w:rFonts w:asciiTheme="minorHAnsi" w:hAnsiTheme="minorHAnsi" w:cs="Arial"/>
          <w:sz w:val="22"/>
          <w:szCs w:val="22"/>
        </w:rPr>
        <w:t>αλλαχτεί</w:t>
      </w:r>
      <w:r w:rsidR="008B0BB8" w:rsidRPr="00CA199B">
        <w:rPr>
          <w:rFonts w:asciiTheme="minorHAnsi" w:hAnsiTheme="minorHAnsi" w:cs="Arial"/>
          <w:sz w:val="22"/>
          <w:szCs w:val="22"/>
        </w:rPr>
        <w:t xml:space="preserve"> η </w:t>
      </w:r>
      <w:r w:rsidRPr="00CA199B">
        <w:rPr>
          <w:rFonts w:asciiTheme="minorHAnsi" w:hAnsiTheme="minorHAnsi" w:cs="Arial"/>
          <w:sz w:val="22"/>
          <w:szCs w:val="22"/>
        </w:rPr>
        <w:t>φράση</w:t>
      </w:r>
      <w:r w:rsidR="008B0BB8" w:rsidRPr="00CA199B">
        <w:rPr>
          <w:rFonts w:asciiTheme="minorHAnsi" w:hAnsiTheme="minorHAnsi" w:cs="Arial"/>
          <w:sz w:val="22"/>
          <w:szCs w:val="22"/>
        </w:rPr>
        <w:t xml:space="preserve">  Κολποκοιλιακή</w:t>
      </w:r>
      <w:r w:rsidRPr="00CA199B">
        <w:rPr>
          <w:rFonts w:asciiTheme="minorHAnsi" w:hAnsiTheme="minorHAnsi" w:cs="Arial"/>
          <w:sz w:val="22"/>
          <w:szCs w:val="22"/>
        </w:rPr>
        <w:t xml:space="preserve"> και να γίνει Κοιλιακή βηματοδότηση ασφαλείας , πράγμα που είναι και αληθές γιατί η </w:t>
      </w:r>
      <w:r w:rsidR="00BC04D6" w:rsidRPr="00CA199B">
        <w:rPr>
          <w:rFonts w:asciiTheme="minorHAnsi" w:hAnsiTheme="minorHAnsi" w:cs="Arial"/>
          <w:sz w:val="22"/>
          <w:szCs w:val="22"/>
        </w:rPr>
        <w:t>β</w:t>
      </w:r>
      <w:r w:rsidRPr="00CA199B">
        <w:rPr>
          <w:rFonts w:asciiTheme="minorHAnsi" w:hAnsiTheme="minorHAnsi" w:cs="Arial"/>
          <w:sz w:val="22"/>
          <w:szCs w:val="22"/>
        </w:rPr>
        <w:t>ηματοδότηση ασφαλείας είναι μόνο στην κοιλ</w:t>
      </w:r>
      <w:r w:rsidR="00CA199B">
        <w:rPr>
          <w:rFonts w:asciiTheme="minorHAnsi" w:hAnsiTheme="minorHAnsi" w:cs="Arial"/>
          <w:sz w:val="22"/>
          <w:szCs w:val="22"/>
        </w:rPr>
        <w:t>ία</w:t>
      </w:r>
      <w:r w:rsidRPr="00CA199B">
        <w:rPr>
          <w:rFonts w:asciiTheme="minorHAnsi" w:hAnsiTheme="minorHAnsi" w:cs="Arial"/>
          <w:sz w:val="22"/>
          <w:szCs w:val="22"/>
        </w:rPr>
        <w:t xml:space="preserve"> για να εξασφαλίζετ</w:t>
      </w:r>
      <w:r w:rsidR="00CA199B">
        <w:rPr>
          <w:rFonts w:asciiTheme="minorHAnsi" w:hAnsiTheme="minorHAnsi" w:cs="Arial"/>
          <w:sz w:val="22"/>
          <w:szCs w:val="22"/>
        </w:rPr>
        <w:t>αι</w:t>
      </w:r>
      <w:r w:rsidRPr="00CA199B">
        <w:rPr>
          <w:rFonts w:asciiTheme="minorHAnsi" w:hAnsiTheme="minorHAnsi" w:cs="Arial"/>
          <w:sz w:val="22"/>
          <w:szCs w:val="22"/>
        </w:rPr>
        <w:t xml:space="preserve"> η ζωή του ασθενούς .</w:t>
      </w:r>
    </w:p>
    <w:p w:rsidR="00EE1BA1" w:rsidRPr="00CA199B" w:rsidRDefault="00EE1BA1" w:rsidP="00CA199B">
      <w:pPr>
        <w:pStyle w:val="Default"/>
        <w:rPr>
          <w:rFonts w:asciiTheme="minorHAnsi" w:hAnsiTheme="minorHAnsi" w:cs="Arial"/>
          <w:sz w:val="22"/>
          <w:szCs w:val="22"/>
        </w:rPr>
      </w:pPr>
    </w:p>
    <w:p w:rsidR="008B0BB8" w:rsidRPr="00CA199B" w:rsidRDefault="00CA199B" w:rsidP="00CA199B">
      <w:pPr>
        <w:spacing w:after="0" w:line="240" w:lineRule="auto"/>
        <w:rPr>
          <w:rStyle w:val="hps"/>
          <w:rFonts w:cs="Arial"/>
        </w:rPr>
      </w:pPr>
      <w:r>
        <w:rPr>
          <w:rFonts w:cs="Arial"/>
        </w:rPr>
        <w:t xml:space="preserve">α) </w:t>
      </w:r>
      <w:r w:rsidR="00BB02FC" w:rsidRPr="00CA199B">
        <w:rPr>
          <w:rFonts w:cs="Arial"/>
        </w:rPr>
        <w:t xml:space="preserve">Να δημιουργηθεί μια </w:t>
      </w:r>
      <w:r w:rsidR="00BB02FC" w:rsidRPr="00CA199B">
        <w:rPr>
          <w:rFonts w:cs="Arial"/>
          <w:b/>
        </w:rPr>
        <w:t>νέα κατηγορία</w:t>
      </w:r>
      <w:r w:rsidR="00BB02FC" w:rsidRPr="00CA199B">
        <w:rPr>
          <w:rFonts w:cs="Arial"/>
        </w:rPr>
        <w:t xml:space="preserve"> ( Π.Χ. Α1.1</w:t>
      </w:r>
      <w:r w:rsidR="0079429F" w:rsidRPr="00CA199B">
        <w:rPr>
          <w:rFonts w:cs="Arial"/>
        </w:rPr>
        <w:t>.</w:t>
      </w:r>
      <w:r w:rsidR="00BB02FC" w:rsidRPr="00CA199B">
        <w:rPr>
          <w:rFonts w:cs="Arial"/>
        </w:rPr>
        <w:t xml:space="preserve"> ) που να εμπεριέχει όλες τις τεχνικές προδιαγραφές της Α1 κατηγορίας και την δυνατότητα</w:t>
      </w:r>
      <w:r w:rsidR="0079429F" w:rsidRPr="00CA199B">
        <w:rPr>
          <w:rFonts w:cs="Arial"/>
        </w:rPr>
        <w:t xml:space="preserve"> στον βηματοδότη για </w:t>
      </w:r>
      <w:r w:rsidR="00BB02FC" w:rsidRPr="00CA199B">
        <w:rPr>
          <w:rFonts w:cs="Arial"/>
        </w:rPr>
        <w:t xml:space="preserve"> </w:t>
      </w:r>
      <w:r w:rsidR="0079429F" w:rsidRPr="00CA199B">
        <w:rPr>
          <w:rStyle w:val="hps"/>
          <w:rFonts w:cs="Arial"/>
          <w:color w:val="222222"/>
        </w:rPr>
        <w:t>Μαγνητική τομογραφία</w:t>
      </w:r>
      <w:r w:rsidR="0079429F" w:rsidRPr="00CA199B">
        <w:rPr>
          <w:rStyle w:val="shorttext"/>
          <w:rFonts w:cs="Arial"/>
          <w:color w:val="222222"/>
        </w:rPr>
        <w:t xml:space="preserve"> </w:t>
      </w:r>
      <w:r w:rsidR="0079429F" w:rsidRPr="00CA199B">
        <w:rPr>
          <w:rStyle w:val="hps"/>
          <w:rFonts w:cs="Arial"/>
          <w:color w:val="222222"/>
        </w:rPr>
        <w:t xml:space="preserve">υπό όρους </w:t>
      </w:r>
      <w:r w:rsidR="000C5717" w:rsidRPr="00CA199B">
        <w:rPr>
          <w:rStyle w:val="hps"/>
          <w:rFonts w:cs="Arial"/>
          <w:color w:val="222222"/>
        </w:rPr>
        <w:t xml:space="preserve">(MRI Conditional Devices) με ζώνη αποκλεισμού σάρωση (Scan Exclusion Zone ) στην θωρακική περιοχή. </w:t>
      </w:r>
    </w:p>
    <w:p w:rsidR="000C5717" w:rsidRPr="00CA199B" w:rsidRDefault="000C5717" w:rsidP="00CA199B">
      <w:pPr>
        <w:pStyle w:val="Default"/>
        <w:rPr>
          <w:rFonts w:asciiTheme="minorHAnsi" w:hAnsiTheme="minorHAnsi" w:cs="Arial"/>
          <w:sz w:val="22"/>
          <w:szCs w:val="22"/>
        </w:rPr>
      </w:pPr>
      <w:r w:rsidRPr="00CA199B">
        <w:rPr>
          <w:rFonts w:asciiTheme="minorHAnsi" w:hAnsiTheme="minorHAnsi" w:cs="Arial"/>
          <w:b/>
          <w:sz w:val="22"/>
          <w:szCs w:val="22"/>
        </w:rPr>
        <w:t>Πρόταση :</w:t>
      </w:r>
      <w:r w:rsidRPr="00CA199B">
        <w:rPr>
          <w:rFonts w:asciiTheme="minorHAnsi" w:hAnsiTheme="minorHAnsi" w:cs="Arial"/>
          <w:sz w:val="22"/>
          <w:szCs w:val="22"/>
        </w:rPr>
        <w:t xml:space="preserve">  Νέα κατηγορία με επικεφαλίδα :</w:t>
      </w:r>
    </w:p>
    <w:p w:rsidR="000C5717" w:rsidRPr="00CA199B" w:rsidRDefault="000C5717" w:rsidP="00CA199B">
      <w:pPr>
        <w:pStyle w:val="Default"/>
        <w:rPr>
          <w:rFonts w:asciiTheme="minorHAnsi" w:hAnsiTheme="minorHAnsi" w:cs="Arial"/>
          <w:bCs/>
          <w:sz w:val="22"/>
          <w:szCs w:val="22"/>
        </w:rPr>
      </w:pPr>
      <w:r w:rsidRPr="00CA199B">
        <w:rPr>
          <w:rFonts w:asciiTheme="minorHAnsi" w:hAnsiTheme="minorHAnsi" w:cs="Arial"/>
          <w:sz w:val="22"/>
          <w:szCs w:val="22"/>
        </w:rPr>
        <w:t xml:space="preserve"> </w:t>
      </w:r>
      <w:r w:rsidRPr="00CA199B">
        <w:rPr>
          <w:rFonts w:asciiTheme="minorHAnsi" w:hAnsiTheme="minorHAnsi" w:cs="Arial"/>
          <w:bCs/>
          <w:sz w:val="22"/>
          <w:szCs w:val="22"/>
        </w:rPr>
        <w:t xml:space="preserve">Α1.1. Βηματοδότες δύο κοιλοτήτων με προσαρμοζόμενη συχνότητα (DDDR) με ειδικές θεραπευτικές και διαγνωστικές ικανότητες και ειδική κατασκευή για να είναι ασφαλείς σε μαγνητική τομογραφία </w:t>
      </w:r>
      <w:r w:rsidR="00E04318" w:rsidRPr="00CA199B">
        <w:rPr>
          <w:rFonts w:asciiTheme="minorHAnsi" w:hAnsiTheme="minorHAnsi" w:cs="Arial"/>
          <w:bCs/>
          <w:sz w:val="22"/>
          <w:szCs w:val="22"/>
        </w:rPr>
        <w:t>υπό</w:t>
      </w:r>
      <w:r w:rsidRPr="00CA199B">
        <w:rPr>
          <w:rFonts w:asciiTheme="minorHAnsi" w:hAnsiTheme="minorHAnsi" w:cs="Arial"/>
          <w:bCs/>
          <w:sz w:val="22"/>
          <w:szCs w:val="22"/>
        </w:rPr>
        <w:t xml:space="preserve"> </w:t>
      </w:r>
      <w:r w:rsidR="00E04318" w:rsidRPr="00CA199B">
        <w:rPr>
          <w:rFonts w:asciiTheme="minorHAnsi" w:hAnsiTheme="minorHAnsi" w:cs="Arial"/>
          <w:bCs/>
          <w:sz w:val="22"/>
          <w:szCs w:val="22"/>
        </w:rPr>
        <w:t>Όρους</w:t>
      </w:r>
      <w:r w:rsidRPr="00CA199B">
        <w:rPr>
          <w:rFonts w:asciiTheme="minorHAnsi" w:hAnsiTheme="minorHAnsi" w:cs="Arial"/>
          <w:bCs/>
          <w:sz w:val="22"/>
          <w:szCs w:val="22"/>
        </w:rPr>
        <w:t xml:space="preserve"> με </w:t>
      </w:r>
      <w:r w:rsidR="00E04318" w:rsidRPr="00CA199B">
        <w:rPr>
          <w:rFonts w:asciiTheme="minorHAnsi" w:hAnsiTheme="minorHAnsi" w:cs="Arial"/>
          <w:bCs/>
          <w:sz w:val="22"/>
          <w:szCs w:val="22"/>
        </w:rPr>
        <w:t>ζώνη</w:t>
      </w:r>
      <w:r w:rsidRPr="00CA199B">
        <w:rPr>
          <w:rFonts w:asciiTheme="minorHAnsi" w:hAnsiTheme="minorHAnsi" w:cs="Arial"/>
          <w:bCs/>
          <w:sz w:val="22"/>
          <w:szCs w:val="22"/>
        </w:rPr>
        <w:t xml:space="preserve"> </w:t>
      </w:r>
      <w:r w:rsidR="00E04318" w:rsidRPr="00CA199B">
        <w:rPr>
          <w:rFonts w:asciiTheme="minorHAnsi" w:hAnsiTheme="minorHAnsi" w:cs="Arial"/>
          <w:bCs/>
          <w:sz w:val="22"/>
          <w:szCs w:val="22"/>
        </w:rPr>
        <w:t>αποκλεισμού</w:t>
      </w:r>
      <w:r w:rsidRPr="00CA199B">
        <w:rPr>
          <w:rFonts w:asciiTheme="minorHAnsi" w:hAnsiTheme="minorHAnsi" w:cs="Arial"/>
          <w:bCs/>
          <w:sz w:val="22"/>
          <w:szCs w:val="22"/>
        </w:rPr>
        <w:t xml:space="preserve">  (MRI </w:t>
      </w:r>
      <w:r w:rsidRPr="00CA199B">
        <w:rPr>
          <w:rStyle w:val="hps"/>
          <w:rFonts w:asciiTheme="minorHAnsi" w:hAnsiTheme="minorHAnsi" w:cs="Arial"/>
          <w:color w:val="222222"/>
          <w:sz w:val="22"/>
          <w:szCs w:val="22"/>
        </w:rPr>
        <w:t>Conditional Devices</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with</w:t>
      </w:r>
      <w:r w:rsidRPr="00CA199B">
        <w:rPr>
          <w:rFonts w:asciiTheme="minorHAnsi" w:hAnsiTheme="minorHAnsi" w:cs="Arial"/>
          <w:bCs/>
          <w:sz w:val="22"/>
          <w:szCs w:val="22"/>
        </w:rPr>
        <w:t xml:space="preserve"> </w:t>
      </w:r>
      <w:r w:rsidRPr="00CA199B">
        <w:rPr>
          <w:rStyle w:val="hps"/>
          <w:rFonts w:asciiTheme="minorHAnsi" w:hAnsiTheme="minorHAnsi" w:cs="Arial"/>
          <w:color w:val="222222"/>
          <w:sz w:val="22"/>
          <w:szCs w:val="22"/>
        </w:rPr>
        <w:t>Scan Exclusion Zone</w:t>
      </w:r>
      <w:r w:rsidRPr="00CA199B">
        <w:rPr>
          <w:rFonts w:asciiTheme="minorHAnsi" w:hAnsiTheme="minorHAnsi" w:cs="Arial"/>
          <w:bCs/>
          <w:sz w:val="22"/>
          <w:szCs w:val="22"/>
        </w:rPr>
        <w:t xml:space="preserve"> , Dual chamber rate responsive pacemaker with special therapeutic and diagnostic capabilities). </w:t>
      </w:r>
    </w:p>
    <w:p w:rsidR="00025B13" w:rsidRDefault="00025B13" w:rsidP="00CA199B">
      <w:pPr>
        <w:pStyle w:val="Default"/>
        <w:rPr>
          <w:rFonts w:asciiTheme="minorHAnsi" w:hAnsiTheme="minorHAnsi" w:cs="Arial"/>
          <w:b/>
          <w:sz w:val="22"/>
          <w:szCs w:val="22"/>
        </w:rPr>
      </w:pPr>
    </w:p>
    <w:p w:rsidR="00025B13" w:rsidRDefault="00025B13" w:rsidP="00CA199B">
      <w:pPr>
        <w:pStyle w:val="Default"/>
        <w:rPr>
          <w:rFonts w:asciiTheme="minorHAnsi" w:hAnsiTheme="minorHAnsi" w:cs="Arial"/>
          <w:b/>
          <w:sz w:val="22"/>
          <w:szCs w:val="22"/>
        </w:rPr>
      </w:pPr>
    </w:p>
    <w:p w:rsidR="00025B13" w:rsidRDefault="00025B13" w:rsidP="00CA199B">
      <w:pPr>
        <w:pStyle w:val="Default"/>
        <w:rPr>
          <w:rFonts w:asciiTheme="minorHAnsi" w:hAnsiTheme="minorHAnsi" w:cs="Arial"/>
          <w:b/>
          <w:sz w:val="22"/>
          <w:szCs w:val="22"/>
        </w:rPr>
      </w:pPr>
    </w:p>
    <w:p w:rsidR="00550F8E" w:rsidRDefault="00550F8E" w:rsidP="00CA199B">
      <w:pPr>
        <w:pStyle w:val="Default"/>
        <w:rPr>
          <w:rFonts w:asciiTheme="minorHAnsi" w:hAnsiTheme="minorHAnsi" w:cs="Arial"/>
          <w:b/>
          <w:sz w:val="22"/>
          <w:szCs w:val="22"/>
        </w:rPr>
      </w:pPr>
    </w:p>
    <w:p w:rsidR="000C5717" w:rsidRPr="00CA199B" w:rsidRDefault="000C5717" w:rsidP="00CA199B">
      <w:pPr>
        <w:pStyle w:val="Default"/>
        <w:rPr>
          <w:rFonts w:asciiTheme="minorHAnsi" w:hAnsiTheme="minorHAnsi" w:cs="Arial"/>
          <w:b/>
          <w:sz w:val="22"/>
          <w:szCs w:val="22"/>
        </w:rPr>
      </w:pPr>
      <w:r w:rsidRPr="00CA199B">
        <w:rPr>
          <w:rFonts w:asciiTheme="minorHAnsi" w:hAnsiTheme="minorHAnsi" w:cs="Arial"/>
          <w:b/>
          <w:sz w:val="22"/>
          <w:szCs w:val="22"/>
        </w:rPr>
        <w:t>Να προστεθ</w:t>
      </w:r>
      <w:r w:rsidR="00CA199B">
        <w:rPr>
          <w:rFonts w:asciiTheme="minorHAnsi" w:hAnsiTheme="minorHAnsi" w:cs="Arial"/>
          <w:b/>
          <w:sz w:val="22"/>
          <w:szCs w:val="22"/>
        </w:rPr>
        <w:t>εί</w:t>
      </w:r>
      <w:r w:rsidRPr="00CA199B">
        <w:rPr>
          <w:rFonts w:asciiTheme="minorHAnsi" w:hAnsiTheme="minorHAnsi" w:cs="Arial"/>
          <w:b/>
          <w:sz w:val="22"/>
          <w:szCs w:val="22"/>
        </w:rPr>
        <w:t xml:space="preserve"> στις τεχνικές προδιαγραφές παράγραφος :</w:t>
      </w:r>
    </w:p>
    <w:p w:rsidR="000C5717" w:rsidRPr="00CA199B" w:rsidRDefault="000C5717" w:rsidP="00CA199B">
      <w:pPr>
        <w:spacing w:after="0" w:line="240" w:lineRule="auto"/>
        <w:rPr>
          <w:rFonts w:cs="Arial"/>
        </w:rPr>
      </w:pPr>
      <w:r w:rsidRPr="00CA199B">
        <w:rPr>
          <w:rFonts w:cs="Arial"/>
        </w:rPr>
        <w:t>Νέας τεχνολογίας κατασκευής που τους καθιστά ασφαλείς κατά την διενέργεια μ</w:t>
      </w:r>
      <w:r w:rsidRPr="00CA199B">
        <w:rPr>
          <w:rStyle w:val="hps"/>
          <w:rFonts w:cs="Arial"/>
          <w:color w:val="222222"/>
        </w:rPr>
        <w:t>αγνητική τομογραφία</w:t>
      </w:r>
      <w:r w:rsidRPr="00CA199B">
        <w:rPr>
          <w:rStyle w:val="shorttext"/>
          <w:rFonts w:cs="Arial"/>
          <w:color w:val="222222"/>
        </w:rPr>
        <w:t xml:space="preserve"> </w:t>
      </w:r>
      <w:r w:rsidRPr="00CA199B">
        <w:rPr>
          <w:rStyle w:val="hps"/>
          <w:rFonts w:cs="Arial"/>
          <w:color w:val="222222"/>
        </w:rPr>
        <w:t xml:space="preserve">υπό όρους (MRI Conditional Devices) με ζώνη αποκλεισμού σάρωση (Scan Exclusion Zone ) στην θωρακική περιοχή </w:t>
      </w:r>
      <w:r w:rsidRPr="00CA199B">
        <w:rPr>
          <w:rFonts w:cs="Arial"/>
        </w:rPr>
        <w:t xml:space="preserve">με συνοδεία ειδικών ηλεκτροδίων κατά την επιλογή του ιατρού, καθώς και υποκλείδιους εισαγωγείς. </w:t>
      </w:r>
    </w:p>
    <w:p w:rsidR="002364D3" w:rsidRPr="00CA199B" w:rsidRDefault="002364D3" w:rsidP="00CA199B">
      <w:pPr>
        <w:spacing w:after="0" w:line="240" w:lineRule="auto"/>
        <w:rPr>
          <w:rFonts w:cs="Arial"/>
        </w:rPr>
      </w:pPr>
      <w:r w:rsidRPr="00CA199B">
        <w:rPr>
          <w:rFonts w:cs="Arial"/>
        </w:rPr>
        <w:t xml:space="preserve">Η πρόταση μας αυτή είναι βάση των νέων κλινικών δεδομένων που αναφέρουν ότι ένας ασθενείς με βηματοδότη στην διάρκεια της ζωής του θα υποβληθεί σε μαγνητική τομογραφία εγκεφάλου κατά 25% , άνω άκρων κατά 9%, σπονδυλικής στήλης κατά 26% κ.τ.λ.  </w:t>
      </w:r>
    </w:p>
    <w:p w:rsidR="002364D3" w:rsidRPr="00CA199B" w:rsidRDefault="002364D3" w:rsidP="00CA199B">
      <w:pPr>
        <w:numPr>
          <w:ilvl w:val="0"/>
          <w:numId w:val="7"/>
        </w:numPr>
        <w:spacing w:after="0" w:line="240" w:lineRule="auto"/>
        <w:ind w:left="907"/>
        <w:contextualSpacing/>
        <w:rPr>
          <w:rFonts w:eastAsia="Times New Roman" w:cs="Arial"/>
          <w:lang w:val="en-US" w:eastAsia="el-GR"/>
        </w:rPr>
      </w:pPr>
      <w:r w:rsidRPr="00CA199B">
        <w:rPr>
          <w:rFonts w:eastAsiaTheme="minorEastAsia" w:cs="Arial"/>
          <w:color w:val="000000" w:themeColor="text1"/>
          <w:kern w:val="24"/>
          <w:lang w:val="en-US" w:eastAsia="el-GR"/>
        </w:rPr>
        <w:t>Levy, S. The Most Common Issues of Aging.  Accessed from website: www.agingcare.com/Articles/common-issues-of-aging-102224.htm</w:t>
      </w:r>
    </w:p>
    <w:p w:rsidR="002364D3" w:rsidRPr="00CA199B" w:rsidRDefault="002364D3" w:rsidP="00CA199B">
      <w:pPr>
        <w:numPr>
          <w:ilvl w:val="0"/>
          <w:numId w:val="7"/>
        </w:numPr>
        <w:spacing w:after="0" w:line="240" w:lineRule="auto"/>
        <w:ind w:left="907"/>
        <w:contextualSpacing/>
        <w:rPr>
          <w:rFonts w:eastAsia="Times New Roman" w:cs="Arial"/>
          <w:lang w:val="en-US" w:eastAsia="el-GR"/>
        </w:rPr>
      </w:pPr>
      <w:proofErr w:type="spellStart"/>
      <w:r w:rsidRPr="00CA199B">
        <w:rPr>
          <w:rFonts w:eastAsiaTheme="minorEastAsia" w:cs="Arial"/>
          <w:color w:val="000000" w:themeColor="text1"/>
          <w:kern w:val="24"/>
          <w:lang w:val="en-US" w:eastAsia="el-GR"/>
        </w:rPr>
        <w:t>Jauch</w:t>
      </w:r>
      <w:proofErr w:type="spellEnd"/>
      <w:r w:rsidRPr="00CA199B">
        <w:rPr>
          <w:rFonts w:eastAsiaTheme="minorEastAsia" w:cs="Arial"/>
          <w:color w:val="000000" w:themeColor="text1"/>
          <w:kern w:val="24"/>
          <w:lang w:val="en-US" w:eastAsia="el-GR"/>
        </w:rPr>
        <w:t xml:space="preserve"> EC, Saver JL, Adams HP Jr, et al. Guidelines for the early management of patients with acute ischemic stroke: a guideline for healthcare professionals from the American Heart Association/American Stroke Association. Stroke 2013</w:t>
      </w:r>
      <w:proofErr w:type="gramStart"/>
      <w:r w:rsidRPr="00CA199B">
        <w:rPr>
          <w:rFonts w:eastAsiaTheme="minorEastAsia" w:cs="Arial"/>
          <w:color w:val="000000" w:themeColor="text1"/>
          <w:kern w:val="24"/>
          <w:lang w:val="en-US" w:eastAsia="el-GR"/>
        </w:rPr>
        <w:t>;44:870</w:t>
      </w:r>
      <w:proofErr w:type="gramEnd"/>
      <w:r w:rsidRPr="00CA199B">
        <w:rPr>
          <w:rFonts w:eastAsiaTheme="minorEastAsia" w:cs="Arial"/>
          <w:color w:val="000000" w:themeColor="text1"/>
          <w:kern w:val="24"/>
          <w:lang w:val="en-US" w:eastAsia="el-GR"/>
        </w:rPr>
        <w:t>-947.</w:t>
      </w:r>
    </w:p>
    <w:p w:rsidR="002364D3" w:rsidRPr="00CA199B" w:rsidRDefault="002364D3" w:rsidP="00CA199B">
      <w:pPr>
        <w:numPr>
          <w:ilvl w:val="0"/>
          <w:numId w:val="7"/>
        </w:numPr>
        <w:spacing w:after="0" w:line="240" w:lineRule="auto"/>
        <w:ind w:left="907"/>
        <w:contextualSpacing/>
        <w:rPr>
          <w:rFonts w:eastAsia="Times New Roman" w:cs="Arial"/>
          <w:lang w:eastAsia="el-GR"/>
        </w:rPr>
      </w:pPr>
      <w:proofErr w:type="spellStart"/>
      <w:r w:rsidRPr="00CA199B">
        <w:rPr>
          <w:rFonts w:eastAsiaTheme="minorEastAsia" w:cs="Arial"/>
          <w:color w:val="000000" w:themeColor="text1"/>
          <w:kern w:val="24"/>
          <w:lang w:val="en-US" w:eastAsia="el-GR"/>
        </w:rPr>
        <w:t>Rinck</w:t>
      </w:r>
      <w:proofErr w:type="spellEnd"/>
      <w:r w:rsidRPr="00CA199B">
        <w:rPr>
          <w:rFonts w:eastAsiaTheme="minorEastAsia" w:cs="Arial"/>
          <w:color w:val="000000" w:themeColor="text1"/>
          <w:kern w:val="24"/>
          <w:lang w:val="en-US" w:eastAsia="el-GR"/>
        </w:rPr>
        <w:t xml:space="preserve"> P. Magnetic Resonance in Medicine. The Basic Textbook of the European Magnetic Resonance Forum. 8th edition; 2014. </w:t>
      </w:r>
    </w:p>
    <w:p w:rsidR="002364D3" w:rsidRPr="00CA199B" w:rsidRDefault="002364D3" w:rsidP="00CA199B">
      <w:pPr>
        <w:numPr>
          <w:ilvl w:val="0"/>
          <w:numId w:val="7"/>
        </w:numPr>
        <w:spacing w:after="0" w:line="240" w:lineRule="auto"/>
        <w:ind w:left="907"/>
        <w:contextualSpacing/>
        <w:rPr>
          <w:rFonts w:eastAsia="Times New Roman" w:cs="Arial"/>
          <w:lang w:val="en-US" w:eastAsia="el-GR"/>
        </w:rPr>
      </w:pPr>
      <w:r w:rsidRPr="00CA199B">
        <w:rPr>
          <w:rFonts w:eastAsiaTheme="minorEastAsia" w:cs="Arial"/>
          <w:color w:val="000000" w:themeColor="text1"/>
          <w:kern w:val="24"/>
          <w:lang w:val="en-US" w:eastAsia="el-GR"/>
        </w:rPr>
        <w:t>Electronic version 8.1, published 1 May 2014. Website: www.trtf.eu / www.emrf.org.</w:t>
      </w:r>
    </w:p>
    <w:p w:rsidR="002364D3" w:rsidRPr="00CA199B" w:rsidRDefault="002364D3" w:rsidP="00CA199B">
      <w:pPr>
        <w:spacing w:after="0" w:line="240" w:lineRule="auto"/>
        <w:ind w:left="720"/>
        <w:rPr>
          <w:rFonts w:cs="Arial"/>
          <w:lang w:val="en-US"/>
        </w:rPr>
      </w:pPr>
    </w:p>
    <w:p w:rsidR="002364D3" w:rsidRPr="00025B13" w:rsidRDefault="00BC04D6" w:rsidP="00025B13">
      <w:pPr>
        <w:spacing w:after="0" w:line="240" w:lineRule="auto"/>
        <w:rPr>
          <w:rFonts w:cs="Arial"/>
        </w:rPr>
      </w:pPr>
      <w:r w:rsidRPr="00025B13">
        <w:rPr>
          <w:rFonts w:cs="Arial"/>
          <w:b/>
        </w:rPr>
        <w:t>ΚΑΤΗΓΟΡΙΑ</w:t>
      </w:r>
      <w:r w:rsidRPr="00025B13">
        <w:rPr>
          <w:rFonts w:cs="Arial"/>
          <w:b/>
          <w:lang w:val="en-US"/>
        </w:rPr>
        <w:t xml:space="preserve">:  </w:t>
      </w:r>
      <w:r w:rsidRPr="00025B13">
        <w:rPr>
          <w:rFonts w:cs="Arial"/>
          <w:b/>
        </w:rPr>
        <w:t>Α</w:t>
      </w:r>
      <w:r w:rsidRPr="00025B13">
        <w:rPr>
          <w:rFonts w:cs="Arial"/>
          <w:b/>
          <w:lang w:val="en-US"/>
        </w:rPr>
        <w:t>.2.</w:t>
      </w:r>
      <w:r w:rsidRPr="00025B13">
        <w:rPr>
          <w:rFonts w:cs="Arial"/>
          <w:lang w:val="en-US"/>
        </w:rPr>
        <w:t xml:space="preserve"> </w:t>
      </w:r>
      <w:r w:rsidRPr="00025B13">
        <w:rPr>
          <w:rFonts w:cs="Arial"/>
        </w:rPr>
        <w:t>Βηματοδότες</w:t>
      </w:r>
      <w:r w:rsidRPr="00025B13">
        <w:rPr>
          <w:rFonts w:cs="Arial"/>
          <w:lang w:val="en-US"/>
        </w:rPr>
        <w:t xml:space="preserve"> </w:t>
      </w:r>
      <w:r w:rsidRPr="00025B13">
        <w:rPr>
          <w:rFonts w:cs="Arial"/>
        </w:rPr>
        <w:t>δύο</w:t>
      </w:r>
      <w:r w:rsidRPr="00025B13">
        <w:rPr>
          <w:rFonts w:cs="Arial"/>
          <w:lang w:val="en-US"/>
        </w:rPr>
        <w:t xml:space="preserve"> </w:t>
      </w:r>
      <w:r w:rsidRPr="00025B13">
        <w:rPr>
          <w:rFonts w:cs="Arial"/>
        </w:rPr>
        <w:t>κοιλοτήτων</w:t>
      </w:r>
      <w:r w:rsidRPr="00025B13">
        <w:rPr>
          <w:rFonts w:cs="Arial"/>
          <w:lang w:val="en-US"/>
        </w:rPr>
        <w:t xml:space="preserve"> </w:t>
      </w:r>
      <w:r w:rsidRPr="00025B13">
        <w:rPr>
          <w:rFonts w:cs="Arial"/>
        </w:rPr>
        <w:t>με</w:t>
      </w:r>
      <w:r w:rsidRPr="00025B13">
        <w:rPr>
          <w:rFonts w:cs="Arial"/>
          <w:lang w:val="en-US"/>
        </w:rPr>
        <w:t xml:space="preserve"> </w:t>
      </w:r>
      <w:r w:rsidRPr="00025B13">
        <w:rPr>
          <w:rFonts w:cs="Arial"/>
        </w:rPr>
        <w:t>προσαρμοζόμενη</w:t>
      </w:r>
      <w:r w:rsidRPr="00025B13">
        <w:rPr>
          <w:rFonts w:cs="Arial"/>
          <w:lang w:val="en-US"/>
        </w:rPr>
        <w:t xml:space="preserve"> </w:t>
      </w:r>
      <w:r w:rsidRPr="00025B13">
        <w:rPr>
          <w:rFonts w:cs="Arial"/>
        </w:rPr>
        <w:t>συχνότητα</w:t>
      </w:r>
      <w:r w:rsidRPr="00025B13">
        <w:rPr>
          <w:rFonts w:cs="Arial"/>
          <w:lang w:val="en-US"/>
        </w:rPr>
        <w:t xml:space="preserve"> (DDDR) </w:t>
      </w:r>
      <w:r w:rsidRPr="00025B13">
        <w:rPr>
          <w:rFonts w:cs="Arial"/>
        </w:rPr>
        <w:t>με</w:t>
      </w:r>
      <w:r w:rsidRPr="00025B13">
        <w:rPr>
          <w:rFonts w:cs="Arial"/>
          <w:lang w:val="en-US"/>
        </w:rPr>
        <w:t xml:space="preserve"> </w:t>
      </w:r>
      <w:r w:rsidRPr="00025B13">
        <w:rPr>
          <w:rFonts w:cs="Arial"/>
        </w:rPr>
        <w:t>ειδικές</w:t>
      </w:r>
      <w:r w:rsidRPr="00025B13">
        <w:rPr>
          <w:rFonts w:cs="Arial"/>
          <w:lang w:val="en-US"/>
        </w:rPr>
        <w:t xml:space="preserve"> </w:t>
      </w:r>
      <w:r w:rsidRPr="00025B13">
        <w:rPr>
          <w:rFonts w:cs="Arial"/>
        </w:rPr>
        <w:t>θεραπευτικές</w:t>
      </w:r>
      <w:r w:rsidRPr="00025B13">
        <w:rPr>
          <w:rFonts w:cs="Arial"/>
          <w:lang w:val="en-US"/>
        </w:rPr>
        <w:t xml:space="preserve"> </w:t>
      </w:r>
      <w:r w:rsidRPr="00025B13">
        <w:rPr>
          <w:rFonts w:cs="Arial"/>
        </w:rPr>
        <w:t>και</w:t>
      </w:r>
      <w:r w:rsidRPr="00025B13">
        <w:rPr>
          <w:rFonts w:cs="Arial"/>
          <w:lang w:val="en-US"/>
        </w:rPr>
        <w:t xml:space="preserve"> </w:t>
      </w:r>
      <w:r w:rsidRPr="00025B13">
        <w:rPr>
          <w:rFonts w:cs="Arial"/>
        </w:rPr>
        <w:t>διαγνωστικές</w:t>
      </w:r>
      <w:r w:rsidRPr="00025B13">
        <w:rPr>
          <w:rFonts w:cs="Arial"/>
          <w:lang w:val="en-US"/>
        </w:rPr>
        <w:t xml:space="preserve"> </w:t>
      </w:r>
      <w:r w:rsidRPr="00025B13">
        <w:rPr>
          <w:rFonts w:cs="Arial"/>
        </w:rPr>
        <w:t>ικανότητες</w:t>
      </w:r>
      <w:r w:rsidRPr="00025B13">
        <w:rPr>
          <w:rFonts w:cs="Arial"/>
          <w:lang w:val="en-US"/>
        </w:rPr>
        <w:t xml:space="preserve"> </w:t>
      </w:r>
      <w:r w:rsidRPr="00025B13">
        <w:rPr>
          <w:rFonts w:cs="Arial"/>
        </w:rPr>
        <w:t>και</w:t>
      </w:r>
      <w:r w:rsidRPr="00025B13">
        <w:rPr>
          <w:rFonts w:cs="Arial"/>
          <w:lang w:val="en-US"/>
        </w:rPr>
        <w:t xml:space="preserve"> </w:t>
      </w:r>
      <w:r w:rsidRPr="00025B13">
        <w:rPr>
          <w:rFonts w:cs="Arial"/>
        </w:rPr>
        <w:t>ειδική</w:t>
      </w:r>
      <w:r w:rsidRPr="00025B13">
        <w:rPr>
          <w:rFonts w:cs="Arial"/>
          <w:lang w:val="en-US"/>
        </w:rPr>
        <w:t xml:space="preserve"> </w:t>
      </w:r>
      <w:r w:rsidRPr="00025B13">
        <w:rPr>
          <w:rFonts w:cs="Arial"/>
        </w:rPr>
        <w:t>κατασκευή</w:t>
      </w:r>
      <w:r w:rsidRPr="00025B13">
        <w:rPr>
          <w:rFonts w:cs="Arial"/>
          <w:lang w:val="en-US"/>
        </w:rPr>
        <w:t xml:space="preserve"> </w:t>
      </w:r>
      <w:r w:rsidRPr="00025B13">
        <w:rPr>
          <w:rFonts w:cs="Arial"/>
        </w:rPr>
        <w:t>για</w:t>
      </w:r>
      <w:r w:rsidRPr="00025B13">
        <w:rPr>
          <w:rFonts w:cs="Arial"/>
          <w:lang w:val="en-US"/>
        </w:rPr>
        <w:t xml:space="preserve"> </w:t>
      </w:r>
      <w:r w:rsidRPr="00025B13">
        <w:rPr>
          <w:rFonts w:cs="Arial"/>
        </w:rPr>
        <w:t>να</w:t>
      </w:r>
      <w:r w:rsidRPr="00025B13">
        <w:rPr>
          <w:rFonts w:cs="Arial"/>
          <w:lang w:val="en-US"/>
        </w:rPr>
        <w:t xml:space="preserve"> </w:t>
      </w:r>
      <w:r w:rsidRPr="00025B13">
        <w:rPr>
          <w:rFonts w:cs="Arial"/>
        </w:rPr>
        <w:t>είναι</w:t>
      </w:r>
      <w:r w:rsidRPr="00025B13">
        <w:rPr>
          <w:rFonts w:cs="Arial"/>
          <w:lang w:val="en-US"/>
        </w:rPr>
        <w:t xml:space="preserve"> </w:t>
      </w:r>
      <w:r w:rsidRPr="00025B13">
        <w:rPr>
          <w:rFonts w:cs="Arial"/>
        </w:rPr>
        <w:t>ασφαλείς</w:t>
      </w:r>
      <w:r w:rsidRPr="00025B13">
        <w:rPr>
          <w:rFonts w:cs="Arial"/>
          <w:lang w:val="en-US"/>
        </w:rPr>
        <w:t xml:space="preserve"> </w:t>
      </w:r>
      <w:r w:rsidRPr="00025B13">
        <w:rPr>
          <w:rFonts w:cs="Arial"/>
        </w:rPr>
        <w:t>σε</w:t>
      </w:r>
      <w:r w:rsidRPr="00025B13">
        <w:rPr>
          <w:rFonts w:cs="Arial"/>
          <w:lang w:val="en-US"/>
        </w:rPr>
        <w:t xml:space="preserve"> </w:t>
      </w:r>
      <w:r w:rsidRPr="00025B13">
        <w:rPr>
          <w:rFonts w:cs="Arial"/>
        </w:rPr>
        <w:t>μαγνητική</w:t>
      </w:r>
      <w:r w:rsidRPr="00025B13">
        <w:rPr>
          <w:rFonts w:cs="Arial"/>
          <w:lang w:val="en-US"/>
        </w:rPr>
        <w:t xml:space="preserve"> </w:t>
      </w:r>
      <w:r w:rsidRPr="00025B13">
        <w:rPr>
          <w:rFonts w:cs="Arial"/>
        </w:rPr>
        <w:t>τομογραφία</w:t>
      </w:r>
      <w:r w:rsidRPr="00025B13">
        <w:rPr>
          <w:rFonts w:cs="Arial"/>
          <w:lang w:val="en-US"/>
        </w:rPr>
        <w:t xml:space="preserve"> (MRI safe, Dual chamber rate responsive pacemaker with special therapeutic and diagnostic capabilities).</w:t>
      </w:r>
      <w:r w:rsidRPr="00025B13">
        <w:rPr>
          <w:rFonts w:cs="Arial"/>
          <w:lang w:val="en-US"/>
        </w:rPr>
        <w:br/>
      </w:r>
      <w:r w:rsidRPr="00025B13">
        <w:rPr>
          <w:rFonts w:cs="Arial"/>
          <w:b/>
        </w:rPr>
        <w:t>Αναφέρεται:</w:t>
      </w:r>
      <w:r w:rsidRPr="00025B13">
        <w:rPr>
          <w:rFonts w:cs="Arial"/>
        </w:rPr>
        <w:t xml:space="preserve"> Νέα τεχνολογία κατασκευής που τους καθιστά ασφαλείς κατά την διενέργεια ολόσωμης μαγνητικής τομογραφίας με συνοδεία ειδικών ηλεκτροδίων παθητικής και ενεργητικής πρόσφυσης.</w:t>
      </w:r>
      <w:r w:rsidRPr="00025B13">
        <w:rPr>
          <w:rFonts w:cs="Arial"/>
        </w:rPr>
        <w:br/>
      </w:r>
      <w:r w:rsidRPr="00025B13">
        <w:rPr>
          <w:rFonts w:cs="Arial"/>
          <w:b/>
        </w:rPr>
        <w:t>Πρόταση:</w:t>
      </w:r>
      <w:r w:rsidRPr="00025B13">
        <w:rPr>
          <w:rFonts w:cs="Arial"/>
        </w:rPr>
        <w:t xml:space="preserve"> Να αλλαχτεί η φράση ( με συνοδεία ειδικών ηλεκτροδίων παθητικής και ενεργητικής πρόσφυσης) και να γίνει με συνοδεία ειδικών ηλεκτροδίων , όπως αυτή αναγράφεται σε όλες τις άλλες κατηγορίες MRI συσκευών A6, Β3 , Β6 , Β12.</w:t>
      </w:r>
    </w:p>
    <w:p w:rsidR="00BC04D6" w:rsidRPr="00CA199B" w:rsidRDefault="00BC04D6" w:rsidP="00025B13">
      <w:pPr>
        <w:pStyle w:val="Default"/>
        <w:rPr>
          <w:rFonts w:asciiTheme="minorHAnsi" w:hAnsiTheme="minorHAnsi" w:cs="Arial"/>
          <w:sz w:val="22"/>
          <w:szCs w:val="22"/>
        </w:rPr>
      </w:pPr>
      <w:r w:rsidRPr="00CA199B">
        <w:rPr>
          <w:rFonts w:asciiTheme="minorHAnsi" w:hAnsiTheme="minorHAnsi" w:cs="Arial"/>
          <w:b/>
          <w:bCs/>
          <w:sz w:val="22"/>
          <w:szCs w:val="22"/>
        </w:rPr>
        <w:t>Αναφέρεται :</w:t>
      </w:r>
      <w:r w:rsidRPr="00CA199B">
        <w:rPr>
          <w:rFonts w:asciiTheme="minorHAnsi" w:hAnsiTheme="minorHAnsi" w:cs="Arial"/>
          <w:bCs/>
          <w:sz w:val="22"/>
          <w:szCs w:val="22"/>
        </w:rPr>
        <w:t xml:space="preserve">  </w:t>
      </w:r>
      <w:r w:rsidRPr="00CA199B">
        <w:rPr>
          <w:rFonts w:asciiTheme="minorHAnsi" w:hAnsiTheme="minorHAnsi" w:cs="Arial"/>
          <w:sz w:val="22"/>
          <w:szCs w:val="22"/>
        </w:rPr>
        <w:t>Κολποκοιλιακή βηματοδότηση ασφαλείας.</w:t>
      </w:r>
    </w:p>
    <w:p w:rsidR="00BC04D6" w:rsidRPr="00CA199B" w:rsidRDefault="00BC04D6" w:rsidP="00025B13">
      <w:pPr>
        <w:pStyle w:val="Default"/>
        <w:rPr>
          <w:rFonts w:asciiTheme="minorHAnsi" w:hAnsiTheme="minorHAnsi" w:cs="Arial"/>
          <w:sz w:val="22"/>
          <w:szCs w:val="22"/>
        </w:rPr>
      </w:pPr>
      <w:r w:rsidRPr="00CA199B">
        <w:rPr>
          <w:rFonts w:asciiTheme="minorHAnsi" w:hAnsiTheme="minorHAnsi" w:cs="Arial"/>
          <w:b/>
          <w:sz w:val="22"/>
          <w:szCs w:val="22"/>
        </w:rPr>
        <w:t>Πρόταση :</w:t>
      </w:r>
      <w:r w:rsidRPr="00CA199B">
        <w:rPr>
          <w:rFonts w:asciiTheme="minorHAnsi" w:hAnsiTheme="minorHAnsi" w:cs="Arial"/>
          <w:sz w:val="22"/>
          <w:szCs w:val="22"/>
        </w:rPr>
        <w:t xml:space="preserve"> Να αλλαχτεί η φράση  Κολποκοιλιακή και να γίνει Κοιλιακή βηματοδότηση ασφαλείας , πράγμα που είναι και αληθές γιατί η βηματοδότηση ασφαλείας είναι μόνο στην κοιλιά για να εξασφαλίζετ</w:t>
      </w:r>
      <w:r w:rsidR="00025B13">
        <w:rPr>
          <w:rFonts w:asciiTheme="minorHAnsi" w:hAnsiTheme="minorHAnsi" w:cs="Arial"/>
          <w:sz w:val="22"/>
          <w:szCs w:val="22"/>
        </w:rPr>
        <w:t>αι</w:t>
      </w:r>
      <w:r w:rsidRPr="00CA199B">
        <w:rPr>
          <w:rFonts w:asciiTheme="minorHAnsi" w:hAnsiTheme="minorHAnsi" w:cs="Arial"/>
          <w:sz w:val="22"/>
          <w:szCs w:val="22"/>
        </w:rPr>
        <w:t xml:space="preserve"> η ζωή του ασθενούς .</w:t>
      </w:r>
    </w:p>
    <w:p w:rsidR="00BC04D6" w:rsidRPr="00CA199B" w:rsidRDefault="00BC04D6" w:rsidP="00CA199B">
      <w:pPr>
        <w:pStyle w:val="Default"/>
        <w:ind w:left="720"/>
        <w:rPr>
          <w:rFonts w:asciiTheme="minorHAnsi" w:hAnsiTheme="minorHAnsi" w:cs="Arial"/>
          <w:sz w:val="22"/>
          <w:szCs w:val="22"/>
        </w:rPr>
      </w:pPr>
    </w:p>
    <w:p w:rsidR="00BC04D6" w:rsidRPr="00CA199B" w:rsidRDefault="00BC04D6" w:rsidP="00025B13">
      <w:pPr>
        <w:pStyle w:val="Default"/>
        <w:rPr>
          <w:rFonts w:asciiTheme="minorHAnsi" w:hAnsiTheme="minorHAnsi" w:cs="Arial"/>
          <w:sz w:val="22"/>
          <w:szCs w:val="22"/>
          <w:lang w:val="en-US"/>
        </w:rPr>
      </w:pPr>
      <w:r w:rsidRPr="00025B13">
        <w:rPr>
          <w:rFonts w:asciiTheme="minorHAnsi" w:hAnsiTheme="minorHAnsi" w:cs="Arial"/>
          <w:b/>
          <w:bCs/>
          <w:sz w:val="22"/>
          <w:szCs w:val="22"/>
        </w:rPr>
        <w:t>Α3</w:t>
      </w:r>
      <w:r w:rsidRPr="00CA199B">
        <w:rPr>
          <w:rFonts w:asciiTheme="minorHAnsi" w:hAnsiTheme="minorHAnsi" w:cs="Arial"/>
          <w:bCs/>
          <w:sz w:val="22"/>
          <w:szCs w:val="22"/>
        </w:rPr>
        <w:t xml:space="preserve">.Βηματοδότες δύο κοιλοτήτων χωρίς δυνατότητα κολπικής βηματοδότησης, με προσαρμοζόμενη κοιλιακή συχνότητα (VDDR). </w:t>
      </w:r>
      <w:proofErr w:type="gramStart"/>
      <w:r w:rsidRPr="00CA199B">
        <w:rPr>
          <w:rFonts w:asciiTheme="minorHAnsi" w:hAnsiTheme="minorHAnsi" w:cs="Arial"/>
          <w:bCs/>
          <w:sz w:val="22"/>
          <w:szCs w:val="22"/>
          <w:lang w:val="en-US"/>
        </w:rPr>
        <w:t>(Single lead dual chamber rate responsive pacemakers without atrial pacing).</w:t>
      </w:r>
      <w:proofErr w:type="gramEnd"/>
    </w:p>
    <w:p w:rsidR="00BC04D6" w:rsidRPr="00CA199B" w:rsidRDefault="00BC04D6" w:rsidP="00CA199B">
      <w:pPr>
        <w:pStyle w:val="Default"/>
        <w:rPr>
          <w:rFonts w:asciiTheme="minorHAnsi" w:hAnsiTheme="minorHAnsi" w:cs="Arial"/>
          <w:bCs/>
          <w:sz w:val="22"/>
          <w:szCs w:val="22"/>
        </w:rPr>
      </w:pPr>
      <w:r w:rsidRPr="00CA199B">
        <w:rPr>
          <w:rFonts w:asciiTheme="minorHAnsi" w:hAnsiTheme="minorHAnsi" w:cs="Arial"/>
          <w:bCs/>
          <w:sz w:val="22"/>
          <w:szCs w:val="22"/>
        </w:rPr>
        <w:t xml:space="preserve">Δεν </w:t>
      </w:r>
      <w:r w:rsidR="007608B8" w:rsidRPr="00CA199B">
        <w:rPr>
          <w:rFonts w:asciiTheme="minorHAnsi" w:hAnsiTheme="minorHAnsi" w:cs="Arial"/>
          <w:bCs/>
          <w:sz w:val="22"/>
          <w:szCs w:val="22"/>
        </w:rPr>
        <w:t>αναγράφονται</w:t>
      </w:r>
      <w:r w:rsidRPr="00CA199B">
        <w:rPr>
          <w:rFonts w:asciiTheme="minorHAnsi" w:hAnsiTheme="minorHAnsi" w:cs="Arial"/>
          <w:bCs/>
          <w:sz w:val="22"/>
          <w:szCs w:val="22"/>
        </w:rPr>
        <w:t xml:space="preserve">  </w:t>
      </w:r>
      <w:r w:rsidR="007608B8" w:rsidRPr="00CA199B">
        <w:rPr>
          <w:rFonts w:asciiTheme="minorHAnsi" w:hAnsiTheme="minorHAnsi" w:cs="Arial"/>
          <w:bCs/>
          <w:sz w:val="22"/>
          <w:szCs w:val="22"/>
        </w:rPr>
        <w:t>πουθενά</w:t>
      </w:r>
      <w:r w:rsidRPr="00CA199B">
        <w:rPr>
          <w:rFonts w:asciiTheme="minorHAnsi" w:hAnsiTheme="minorHAnsi" w:cs="Arial"/>
          <w:bCs/>
          <w:sz w:val="22"/>
          <w:szCs w:val="22"/>
        </w:rPr>
        <w:t xml:space="preserve"> οι </w:t>
      </w:r>
      <w:r w:rsidR="007608B8" w:rsidRPr="00CA199B">
        <w:rPr>
          <w:rFonts w:asciiTheme="minorHAnsi" w:hAnsiTheme="minorHAnsi" w:cs="Arial"/>
          <w:bCs/>
          <w:sz w:val="22"/>
          <w:szCs w:val="22"/>
        </w:rPr>
        <w:t>τρόποι</w:t>
      </w:r>
      <w:r w:rsidRPr="00CA199B">
        <w:rPr>
          <w:rFonts w:asciiTheme="minorHAnsi" w:hAnsiTheme="minorHAnsi" w:cs="Arial"/>
          <w:bCs/>
          <w:sz w:val="22"/>
          <w:szCs w:val="22"/>
        </w:rPr>
        <w:t xml:space="preserve"> </w:t>
      </w:r>
      <w:r w:rsidR="007608B8" w:rsidRPr="00CA199B">
        <w:rPr>
          <w:rFonts w:asciiTheme="minorHAnsi" w:hAnsiTheme="minorHAnsi" w:cs="Arial"/>
          <w:bCs/>
          <w:sz w:val="22"/>
          <w:szCs w:val="22"/>
        </w:rPr>
        <w:t>λειτουργ</w:t>
      </w:r>
      <w:r w:rsidR="00025B13">
        <w:rPr>
          <w:rFonts w:asciiTheme="minorHAnsi" w:hAnsiTheme="minorHAnsi" w:cs="Arial"/>
          <w:bCs/>
          <w:sz w:val="22"/>
          <w:szCs w:val="22"/>
        </w:rPr>
        <w:t>ίας</w:t>
      </w:r>
      <w:r w:rsidRPr="00CA199B">
        <w:rPr>
          <w:rFonts w:asciiTheme="minorHAnsi" w:hAnsiTheme="minorHAnsi" w:cs="Arial"/>
          <w:bCs/>
          <w:sz w:val="22"/>
          <w:szCs w:val="22"/>
        </w:rPr>
        <w:t xml:space="preserve"> του </w:t>
      </w:r>
      <w:r w:rsidR="007608B8" w:rsidRPr="00CA199B">
        <w:rPr>
          <w:rFonts w:asciiTheme="minorHAnsi" w:hAnsiTheme="minorHAnsi" w:cs="Arial"/>
          <w:bCs/>
          <w:sz w:val="22"/>
          <w:szCs w:val="22"/>
        </w:rPr>
        <w:t xml:space="preserve">βηματοδότη εκτός από την επιγραφή της  κατηγορίας  </w:t>
      </w:r>
      <w:r w:rsidRPr="00CA199B">
        <w:rPr>
          <w:rFonts w:asciiTheme="minorHAnsi" w:hAnsiTheme="minorHAnsi" w:cs="Arial"/>
          <w:bCs/>
          <w:sz w:val="22"/>
          <w:szCs w:val="22"/>
        </w:rPr>
        <w:t xml:space="preserve"> .</w:t>
      </w:r>
    </w:p>
    <w:p w:rsidR="007608B8" w:rsidRPr="00CA199B" w:rsidRDefault="00BC04D6" w:rsidP="00CA199B">
      <w:pPr>
        <w:pStyle w:val="Default"/>
        <w:rPr>
          <w:rFonts w:asciiTheme="minorHAnsi" w:hAnsiTheme="minorHAnsi" w:cs="Arial"/>
          <w:sz w:val="22"/>
          <w:szCs w:val="22"/>
        </w:rPr>
      </w:pPr>
      <w:r w:rsidRPr="00CA199B">
        <w:rPr>
          <w:rFonts w:asciiTheme="minorHAnsi" w:hAnsiTheme="minorHAnsi" w:cs="Arial"/>
          <w:bCs/>
          <w:sz w:val="22"/>
          <w:szCs w:val="22"/>
        </w:rPr>
        <w:t xml:space="preserve"> </w:t>
      </w:r>
      <w:r w:rsidRPr="00CA199B">
        <w:rPr>
          <w:rFonts w:asciiTheme="minorHAnsi" w:hAnsiTheme="minorHAnsi" w:cs="Arial"/>
          <w:b/>
          <w:sz w:val="22"/>
          <w:szCs w:val="22"/>
        </w:rPr>
        <w:t>Πρόταση :</w:t>
      </w:r>
      <w:r w:rsidRPr="00CA199B">
        <w:rPr>
          <w:rFonts w:asciiTheme="minorHAnsi" w:hAnsiTheme="minorHAnsi" w:cs="Arial"/>
          <w:sz w:val="22"/>
          <w:szCs w:val="22"/>
        </w:rPr>
        <w:t xml:space="preserve"> Να μπει νέα παράγραφος που να λέει</w:t>
      </w:r>
      <w:r w:rsidR="00025B13">
        <w:rPr>
          <w:rFonts w:asciiTheme="minorHAnsi" w:hAnsiTheme="minorHAnsi" w:cs="Arial"/>
          <w:sz w:val="22"/>
          <w:szCs w:val="22"/>
        </w:rPr>
        <w:t>:</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7608B8" w:rsidRPr="00CA199B" w:rsidTr="00550F8E">
        <w:trPr>
          <w:trHeight w:val="135"/>
        </w:trPr>
        <w:tc>
          <w:tcPr>
            <w:tcW w:w="9889" w:type="dxa"/>
            <w:tcBorders>
              <w:top w:val="nil"/>
              <w:left w:val="nil"/>
              <w:right w:val="nil"/>
            </w:tcBorders>
          </w:tcPr>
          <w:p w:rsidR="007608B8" w:rsidRPr="00CA199B" w:rsidRDefault="007608B8" w:rsidP="00CA199B">
            <w:pPr>
              <w:autoSpaceDE w:val="0"/>
              <w:autoSpaceDN w:val="0"/>
              <w:adjustRightInd w:val="0"/>
              <w:spacing w:after="0" w:line="240" w:lineRule="auto"/>
              <w:rPr>
                <w:rFonts w:cs="Arial"/>
                <w:color w:val="000000"/>
              </w:rPr>
            </w:pPr>
            <w:r w:rsidRPr="00CA199B">
              <w:rPr>
                <w:rFonts w:cs="Arial"/>
                <w:color w:val="000000"/>
              </w:rPr>
              <w:t xml:space="preserve">Να διαθέτει τουλάχιστον τα παρακάτω MODE βηματοδότησης: </w:t>
            </w:r>
            <w:r w:rsidRPr="00CA199B">
              <w:rPr>
                <w:rFonts w:cs="Arial"/>
                <w:color w:val="000000"/>
                <w:lang w:val="en-US"/>
              </w:rPr>
              <w:t>V</w:t>
            </w:r>
            <w:r w:rsidRPr="00CA199B">
              <w:rPr>
                <w:rFonts w:cs="Arial"/>
                <w:color w:val="000000"/>
              </w:rPr>
              <w:t xml:space="preserve">DD, </w:t>
            </w:r>
            <w:r w:rsidRPr="00CA199B">
              <w:rPr>
                <w:rFonts w:cs="Arial"/>
                <w:color w:val="000000"/>
                <w:lang w:val="en-US"/>
              </w:rPr>
              <w:t>V</w:t>
            </w:r>
            <w:r w:rsidRPr="00CA199B">
              <w:rPr>
                <w:rFonts w:cs="Arial"/>
                <w:color w:val="000000"/>
              </w:rPr>
              <w:t>D</w:t>
            </w:r>
            <w:r w:rsidRPr="00CA199B">
              <w:rPr>
                <w:rFonts w:cs="Arial"/>
                <w:color w:val="000000"/>
                <w:lang w:val="en-US"/>
              </w:rPr>
              <w:t>DR</w:t>
            </w:r>
            <w:r w:rsidRPr="00CA199B">
              <w:rPr>
                <w:rFonts w:cs="Arial"/>
                <w:color w:val="000000"/>
              </w:rPr>
              <w:t xml:space="preserve">, </w:t>
            </w:r>
            <w:r w:rsidRPr="00CA199B">
              <w:rPr>
                <w:rFonts w:cs="Arial"/>
                <w:color w:val="000000"/>
                <w:lang w:val="en-US"/>
              </w:rPr>
              <w:t>VVI</w:t>
            </w:r>
            <w:r w:rsidRPr="00CA199B">
              <w:rPr>
                <w:rFonts w:cs="Arial"/>
                <w:color w:val="000000"/>
              </w:rPr>
              <w:t xml:space="preserve">, </w:t>
            </w:r>
            <w:r w:rsidRPr="00CA199B">
              <w:rPr>
                <w:rFonts w:cs="Arial"/>
                <w:color w:val="000000"/>
                <w:lang w:val="en-US"/>
              </w:rPr>
              <w:t>VVIR</w:t>
            </w:r>
            <w:r w:rsidR="00EE1BA1" w:rsidRPr="00CA199B">
              <w:rPr>
                <w:rFonts w:cs="Arial"/>
                <w:color w:val="000000"/>
              </w:rPr>
              <w:t>.</w:t>
            </w:r>
            <w:r w:rsidRPr="00CA199B">
              <w:rPr>
                <w:rFonts w:cs="Arial"/>
                <w:color w:val="000000"/>
              </w:rPr>
              <w:t xml:space="preserve"> </w:t>
            </w:r>
          </w:p>
          <w:p w:rsidR="007608B8" w:rsidRPr="00CA199B" w:rsidRDefault="007608B8" w:rsidP="00CA199B">
            <w:pPr>
              <w:pStyle w:val="Default"/>
              <w:rPr>
                <w:rFonts w:asciiTheme="minorHAnsi" w:hAnsiTheme="minorHAnsi" w:cs="Arial"/>
                <w:sz w:val="22"/>
                <w:szCs w:val="22"/>
              </w:rPr>
            </w:pPr>
            <w:r w:rsidRPr="00CA199B">
              <w:rPr>
                <w:rFonts w:asciiTheme="minorHAnsi" w:hAnsiTheme="minorHAnsi" w:cs="Arial"/>
                <w:b/>
                <w:bCs/>
                <w:sz w:val="22"/>
                <w:szCs w:val="22"/>
              </w:rPr>
              <w:t>Αναφέρεται :</w:t>
            </w:r>
            <w:r w:rsidR="00025B13">
              <w:rPr>
                <w:rFonts w:asciiTheme="minorHAnsi" w:hAnsiTheme="minorHAnsi" w:cs="Arial"/>
                <w:b/>
                <w:bCs/>
                <w:sz w:val="22"/>
                <w:szCs w:val="22"/>
              </w:rPr>
              <w:t xml:space="preserve"> </w:t>
            </w:r>
            <w:r w:rsidRPr="00CA199B">
              <w:rPr>
                <w:rFonts w:asciiTheme="minorHAnsi" w:hAnsiTheme="minorHAnsi" w:cs="Arial"/>
                <w:sz w:val="22"/>
                <w:szCs w:val="22"/>
              </w:rPr>
              <w:t xml:space="preserve">Ευαισθησία: Προγραμματιζόμενη ανεξάρτητα για τον κόλπο και την κοιλία. </w:t>
            </w:r>
          </w:p>
          <w:p w:rsidR="00071B3B" w:rsidRPr="00CA199B" w:rsidRDefault="007608B8" w:rsidP="00CA199B">
            <w:pPr>
              <w:autoSpaceDE w:val="0"/>
              <w:autoSpaceDN w:val="0"/>
              <w:adjustRightInd w:val="0"/>
              <w:spacing w:after="0" w:line="240" w:lineRule="auto"/>
              <w:rPr>
                <w:rFonts w:cs="Arial"/>
              </w:rPr>
            </w:pPr>
            <w:r w:rsidRPr="00CA199B">
              <w:rPr>
                <w:rFonts w:cs="Arial"/>
                <w:b/>
              </w:rPr>
              <w:t>Πρόταση :</w:t>
            </w:r>
            <w:r w:rsidRPr="00CA199B">
              <w:rPr>
                <w:rFonts w:cs="Arial"/>
              </w:rPr>
              <w:t xml:space="preserve"> Να </w:t>
            </w:r>
            <w:r w:rsidR="00071B3B" w:rsidRPr="00CA199B">
              <w:rPr>
                <w:rFonts w:cs="Arial"/>
              </w:rPr>
              <w:t>προστεθεί</w:t>
            </w:r>
            <w:r w:rsidRPr="00CA199B">
              <w:rPr>
                <w:rFonts w:cs="Arial"/>
              </w:rPr>
              <w:t xml:space="preserve"> ότι η </w:t>
            </w:r>
            <w:r w:rsidR="00071B3B" w:rsidRPr="00CA199B">
              <w:rPr>
                <w:rFonts w:cs="Arial"/>
              </w:rPr>
              <w:t>κολπική</w:t>
            </w:r>
            <w:r w:rsidRPr="00CA199B">
              <w:rPr>
                <w:rFonts w:cs="Arial"/>
              </w:rPr>
              <w:t xml:space="preserve"> </w:t>
            </w:r>
            <w:r w:rsidR="00071B3B" w:rsidRPr="00CA199B">
              <w:rPr>
                <w:rFonts w:cs="Arial"/>
              </w:rPr>
              <w:t>ευαισθησία</w:t>
            </w:r>
            <w:r w:rsidRPr="00CA199B">
              <w:rPr>
                <w:rFonts w:cs="Arial"/>
              </w:rPr>
              <w:t xml:space="preserve"> να είναι από 0,1</w:t>
            </w:r>
            <w:r w:rsidRPr="00CA199B">
              <w:rPr>
                <w:rFonts w:cs="Arial"/>
                <w:lang w:val="en-US"/>
              </w:rPr>
              <w:t>mv</w:t>
            </w:r>
            <w:r w:rsidRPr="00CA199B">
              <w:rPr>
                <w:rFonts w:cs="Arial"/>
              </w:rPr>
              <w:t xml:space="preserve"> , </w:t>
            </w:r>
            <w:r w:rsidR="00071B3B" w:rsidRPr="00CA199B">
              <w:rPr>
                <w:rFonts w:cs="Arial"/>
              </w:rPr>
              <w:t>γιατί</w:t>
            </w:r>
            <w:r w:rsidRPr="00CA199B">
              <w:rPr>
                <w:rFonts w:cs="Arial"/>
              </w:rPr>
              <w:t xml:space="preserve"> </w:t>
            </w:r>
            <w:r w:rsidR="00071B3B" w:rsidRPr="00CA199B">
              <w:rPr>
                <w:rFonts w:cs="Arial"/>
              </w:rPr>
              <w:t>αναφερόμαστε</w:t>
            </w:r>
            <w:r w:rsidRPr="00CA199B">
              <w:rPr>
                <w:rFonts w:cs="Arial"/>
              </w:rPr>
              <w:t xml:space="preserve"> σε </w:t>
            </w:r>
            <w:r w:rsidR="00071B3B" w:rsidRPr="00CA199B">
              <w:rPr>
                <w:rFonts w:cs="Arial"/>
              </w:rPr>
              <w:t>βηματοδότη</w:t>
            </w:r>
            <w:r w:rsidRPr="00CA199B">
              <w:rPr>
                <w:rFonts w:cs="Arial"/>
              </w:rPr>
              <w:t xml:space="preserve"> – </w:t>
            </w:r>
            <w:r w:rsidR="00071B3B" w:rsidRPr="00CA199B">
              <w:rPr>
                <w:rFonts w:cs="Arial"/>
              </w:rPr>
              <w:t>ηλεκτρόδιο</w:t>
            </w:r>
            <w:r w:rsidRPr="00CA199B">
              <w:rPr>
                <w:rFonts w:cs="Arial"/>
              </w:rPr>
              <w:t xml:space="preserve"> που δεν </w:t>
            </w:r>
            <w:r w:rsidR="00071B3B" w:rsidRPr="00CA199B">
              <w:rPr>
                <w:rFonts w:cs="Arial"/>
              </w:rPr>
              <w:t>έχει</w:t>
            </w:r>
            <w:r w:rsidRPr="00CA199B">
              <w:rPr>
                <w:rFonts w:cs="Arial"/>
              </w:rPr>
              <w:t xml:space="preserve"> </w:t>
            </w:r>
            <w:r w:rsidR="00071B3B" w:rsidRPr="00CA199B">
              <w:rPr>
                <w:rFonts w:cs="Arial"/>
              </w:rPr>
              <w:t>άμεση</w:t>
            </w:r>
            <w:r w:rsidRPr="00CA199B">
              <w:rPr>
                <w:rFonts w:cs="Arial"/>
              </w:rPr>
              <w:t xml:space="preserve"> </w:t>
            </w:r>
            <w:r w:rsidR="00071B3B" w:rsidRPr="00CA199B">
              <w:rPr>
                <w:rFonts w:cs="Arial"/>
              </w:rPr>
              <w:t>επαφή</w:t>
            </w:r>
            <w:r w:rsidRPr="00CA199B">
              <w:rPr>
                <w:rFonts w:cs="Arial"/>
              </w:rPr>
              <w:t xml:space="preserve"> με τον </w:t>
            </w:r>
            <w:r w:rsidR="00071B3B" w:rsidRPr="00CA199B">
              <w:rPr>
                <w:rFonts w:cs="Arial"/>
              </w:rPr>
              <w:t>κόλπο</w:t>
            </w:r>
            <w:r w:rsidRPr="00CA199B">
              <w:rPr>
                <w:rFonts w:cs="Arial"/>
              </w:rPr>
              <w:t xml:space="preserve"> και </w:t>
            </w:r>
            <w:r w:rsidR="00071B3B" w:rsidRPr="00CA199B">
              <w:rPr>
                <w:rFonts w:cs="Arial"/>
              </w:rPr>
              <w:t>χρειαζόμαστε</w:t>
            </w:r>
            <w:r w:rsidRPr="00CA199B">
              <w:rPr>
                <w:rFonts w:cs="Arial"/>
              </w:rPr>
              <w:t xml:space="preserve"> </w:t>
            </w:r>
            <w:r w:rsidR="00071B3B" w:rsidRPr="00CA199B">
              <w:rPr>
                <w:rFonts w:cs="Arial"/>
              </w:rPr>
              <w:t>όσο</w:t>
            </w:r>
            <w:r w:rsidRPr="00CA199B">
              <w:rPr>
                <w:rFonts w:cs="Arial"/>
              </w:rPr>
              <w:t xml:space="preserve"> το </w:t>
            </w:r>
            <w:r w:rsidR="00071B3B" w:rsidRPr="00CA199B">
              <w:rPr>
                <w:rFonts w:cs="Arial"/>
              </w:rPr>
              <w:t>δυνατόν</w:t>
            </w:r>
            <w:r w:rsidRPr="00CA199B">
              <w:rPr>
                <w:rFonts w:cs="Arial"/>
              </w:rPr>
              <w:t xml:space="preserve"> </w:t>
            </w:r>
            <w:r w:rsidR="00071B3B" w:rsidRPr="00CA199B">
              <w:rPr>
                <w:rFonts w:cs="Arial"/>
              </w:rPr>
              <w:t>καλύτερη</w:t>
            </w:r>
            <w:r w:rsidRPr="00CA199B">
              <w:rPr>
                <w:rFonts w:cs="Arial"/>
              </w:rPr>
              <w:t xml:space="preserve"> </w:t>
            </w:r>
            <w:r w:rsidR="00071B3B" w:rsidRPr="00CA199B">
              <w:rPr>
                <w:rFonts w:cs="Arial"/>
              </w:rPr>
              <w:t>ευαισθησία.</w:t>
            </w:r>
          </w:p>
          <w:tbl>
            <w:tblPr>
              <w:tblW w:w="0" w:type="auto"/>
              <w:tblBorders>
                <w:top w:val="nil"/>
                <w:left w:val="nil"/>
                <w:bottom w:val="nil"/>
                <w:right w:val="nil"/>
              </w:tblBorders>
              <w:tblLayout w:type="fixed"/>
              <w:tblLook w:val="0000" w:firstRow="0" w:lastRow="0" w:firstColumn="0" w:lastColumn="0" w:noHBand="0" w:noVBand="0"/>
            </w:tblPr>
            <w:tblGrid>
              <w:gridCol w:w="9214"/>
            </w:tblGrid>
            <w:tr w:rsidR="00071B3B" w:rsidRPr="00CA199B" w:rsidTr="00550F8E">
              <w:trPr>
                <w:trHeight w:val="202"/>
              </w:trPr>
              <w:tc>
                <w:tcPr>
                  <w:tcW w:w="9214" w:type="dxa"/>
                </w:tcPr>
                <w:p w:rsidR="00071B3B" w:rsidRPr="00CA199B" w:rsidRDefault="00071B3B" w:rsidP="00CA199B">
                  <w:pPr>
                    <w:autoSpaceDE w:val="0"/>
                    <w:autoSpaceDN w:val="0"/>
                    <w:adjustRightInd w:val="0"/>
                    <w:spacing w:after="0" w:line="240" w:lineRule="auto"/>
                    <w:rPr>
                      <w:rFonts w:cs="Arial"/>
                      <w:color w:val="000000"/>
                    </w:rPr>
                  </w:pPr>
                  <w:r w:rsidRPr="00CA199B">
                    <w:rPr>
                      <w:rFonts w:cs="Arial"/>
                      <w:b/>
                      <w:bCs/>
                    </w:rPr>
                    <w:t>Αναφέρεται :</w:t>
                  </w:r>
                  <w:r w:rsidRPr="00CA199B">
                    <w:rPr>
                      <w:rFonts w:cs="Arial"/>
                      <w:bCs/>
                    </w:rPr>
                    <w:t xml:space="preserve">  </w:t>
                  </w:r>
                  <w:r w:rsidRPr="00CA199B">
                    <w:rPr>
                      <w:rFonts w:cs="Arial"/>
                      <w:color w:val="000000"/>
                    </w:rPr>
                    <w:t xml:space="preserve">Αυτόματη καταγραφή επεισοδίων υπερκοιλιακών και κοιλιακών ταχυκαρδιών. </w:t>
                  </w:r>
                </w:p>
                <w:p w:rsidR="00071B3B" w:rsidRPr="00CA199B" w:rsidRDefault="00025B13" w:rsidP="00CA199B">
                  <w:pPr>
                    <w:autoSpaceDE w:val="0"/>
                    <w:autoSpaceDN w:val="0"/>
                    <w:adjustRightInd w:val="0"/>
                    <w:spacing w:after="0" w:line="240" w:lineRule="auto"/>
                    <w:rPr>
                      <w:rFonts w:cs="Arial"/>
                    </w:rPr>
                  </w:pPr>
                  <w:r>
                    <w:rPr>
                      <w:rFonts w:cs="Arial"/>
                      <w:color w:val="000000"/>
                    </w:rPr>
                    <w:t>Σε</w:t>
                  </w:r>
                  <w:r w:rsidR="00071B3B" w:rsidRPr="00CA199B">
                    <w:rPr>
                      <w:rFonts w:cs="Arial"/>
                      <w:color w:val="000000"/>
                    </w:rPr>
                    <w:t xml:space="preserve"> δεύτερη παράγραφο αναγράφεται </w:t>
                  </w:r>
                  <w:r>
                    <w:rPr>
                      <w:rFonts w:cs="Arial"/>
                      <w:color w:val="000000"/>
                    </w:rPr>
                    <w:t>:</w:t>
                  </w:r>
                  <w:r w:rsidR="00071B3B" w:rsidRPr="00CA199B">
                    <w:rPr>
                      <w:rFonts w:cs="Arial"/>
                      <w:color w:val="000000"/>
                    </w:rPr>
                    <w:t xml:space="preserve"> </w:t>
                  </w:r>
                  <w:r w:rsidR="00071B3B" w:rsidRPr="00CA199B">
                    <w:rPr>
                      <w:rFonts w:cs="Arial"/>
                    </w:rPr>
                    <w:t xml:space="preserve">Αυτόματη καταγραφή ηλεκτρογράμματος κατά τα επεισόδια αυτά. </w:t>
                  </w:r>
                </w:p>
                <w:p w:rsidR="00071B3B" w:rsidRPr="00CA199B" w:rsidRDefault="00071B3B" w:rsidP="00CA199B">
                  <w:pPr>
                    <w:autoSpaceDE w:val="0"/>
                    <w:autoSpaceDN w:val="0"/>
                    <w:adjustRightInd w:val="0"/>
                    <w:spacing w:after="0" w:line="240" w:lineRule="auto"/>
                    <w:rPr>
                      <w:rFonts w:cs="Arial"/>
                    </w:rPr>
                  </w:pPr>
                  <w:r w:rsidRPr="00CA199B">
                    <w:rPr>
                      <w:rFonts w:cs="Arial"/>
                      <w:b/>
                    </w:rPr>
                    <w:t>Πρόταση :</w:t>
                  </w:r>
                  <w:r w:rsidRPr="00CA199B">
                    <w:rPr>
                      <w:rFonts w:cs="Arial"/>
                    </w:rPr>
                    <w:t xml:space="preserve"> Να διαγραφεί η παράμετρος   Αυτόματη καταγραφή ηλεκτρογράμματος κατά τα επεισόδια αυτά και να παραμείνει μόνο  η παράμετρος  </w:t>
                  </w:r>
                  <w:r w:rsidRPr="00CA199B">
                    <w:rPr>
                      <w:rFonts w:cs="Arial"/>
                      <w:color w:val="000000"/>
                    </w:rPr>
                    <w:t>Αυτόματη καταγραφή επεισοδίων υπερκοιλιακών και κοιλιακών ταχυκαρδιών.</w:t>
                  </w:r>
                </w:p>
                <w:p w:rsidR="00071B3B" w:rsidRPr="00CA199B" w:rsidRDefault="00071B3B" w:rsidP="00CA199B">
                  <w:pPr>
                    <w:autoSpaceDE w:val="0"/>
                    <w:autoSpaceDN w:val="0"/>
                    <w:adjustRightInd w:val="0"/>
                    <w:spacing w:after="0" w:line="240" w:lineRule="auto"/>
                    <w:rPr>
                      <w:rFonts w:cs="Arial"/>
                    </w:rPr>
                  </w:pPr>
                </w:p>
                <w:p w:rsidR="00071B3B" w:rsidRPr="00CA199B" w:rsidRDefault="00071B3B" w:rsidP="00CA199B">
                  <w:pPr>
                    <w:autoSpaceDE w:val="0"/>
                    <w:autoSpaceDN w:val="0"/>
                    <w:adjustRightInd w:val="0"/>
                    <w:spacing w:after="0" w:line="240" w:lineRule="auto"/>
                    <w:rPr>
                      <w:rFonts w:cs="Arial"/>
                      <w:color w:val="000000"/>
                    </w:rPr>
                  </w:pPr>
                </w:p>
              </w:tc>
            </w:tr>
          </w:tbl>
          <w:p w:rsidR="007608B8" w:rsidRPr="00CA199B" w:rsidRDefault="007608B8" w:rsidP="00CA199B">
            <w:pPr>
              <w:autoSpaceDE w:val="0"/>
              <w:autoSpaceDN w:val="0"/>
              <w:adjustRightInd w:val="0"/>
              <w:spacing w:after="0" w:line="240" w:lineRule="auto"/>
              <w:rPr>
                <w:rFonts w:cs="Arial"/>
                <w:color w:val="000000"/>
              </w:rPr>
            </w:pPr>
          </w:p>
        </w:tc>
      </w:tr>
      <w:tr w:rsidR="00BC04D6" w:rsidRPr="00CA199B" w:rsidTr="00550F8E">
        <w:trPr>
          <w:trHeight w:val="135"/>
        </w:trPr>
        <w:tc>
          <w:tcPr>
            <w:tcW w:w="9889" w:type="dxa"/>
          </w:tcPr>
          <w:p w:rsidR="00BC04D6" w:rsidRPr="00CA199B" w:rsidRDefault="00BC04D6" w:rsidP="00CA199B">
            <w:pPr>
              <w:autoSpaceDE w:val="0"/>
              <w:autoSpaceDN w:val="0"/>
              <w:adjustRightInd w:val="0"/>
              <w:spacing w:after="0" w:line="240" w:lineRule="auto"/>
              <w:rPr>
                <w:rFonts w:cs="Arial"/>
                <w:color w:val="000000"/>
              </w:rPr>
            </w:pPr>
          </w:p>
        </w:tc>
      </w:tr>
    </w:tbl>
    <w:p w:rsidR="00914F7B" w:rsidRDefault="00914F7B" w:rsidP="00914F7B">
      <w:pPr>
        <w:pStyle w:val="NormalWeb"/>
        <w:spacing w:before="0" w:beforeAutospacing="0" w:after="0" w:afterAutospacing="0"/>
        <w:rPr>
          <w:rFonts w:asciiTheme="minorHAnsi" w:hAnsiTheme="minorHAnsi" w:cs="Arial"/>
          <w:sz w:val="22"/>
          <w:szCs w:val="22"/>
        </w:rPr>
      </w:pPr>
      <w:r w:rsidRPr="00914F7B">
        <w:rPr>
          <w:rFonts w:asciiTheme="minorHAnsi" w:hAnsiTheme="minorHAnsi" w:cs="Arial"/>
          <w:b/>
          <w:sz w:val="22"/>
          <w:szCs w:val="22"/>
        </w:rPr>
        <w:lastRenderedPageBreak/>
        <w:t>Προτείνουμε τη δημιουργία μιας νέας κατηγορίας</w:t>
      </w:r>
      <w:r w:rsidRPr="00914F7B">
        <w:rPr>
          <w:rFonts w:asciiTheme="minorHAnsi" w:hAnsiTheme="minorHAnsi" w:cs="Arial"/>
          <w:sz w:val="22"/>
          <w:szCs w:val="22"/>
        </w:rPr>
        <w:t xml:space="preserve"> </w:t>
      </w:r>
      <w:r>
        <w:rPr>
          <w:rFonts w:asciiTheme="minorHAnsi" w:hAnsiTheme="minorHAnsi" w:cs="Arial"/>
          <w:sz w:val="22"/>
          <w:szCs w:val="22"/>
        </w:rPr>
        <w:t xml:space="preserve">στους αμφικοιλιακούς βηματοδότες </w:t>
      </w:r>
      <w:r w:rsidRPr="00CA199B">
        <w:rPr>
          <w:rFonts w:asciiTheme="minorHAnsi" w:hAnsiTheme="minorHAnsi" w:cs="Arial"/>
          <w:sz w:val="22"/>
          <w:szCs w:val="22"/>
        </w:rPr>
        <w:t xml:space="preserve">με δυνατότητα </w:t>
      </w:r>
      <w:r>
        <w:rPr>
          <w:rFonts w:asciiTheme="minorHAnsi" w:hAnsiTheme="minorHAnsi" w:cs="Arial"/>
          <w:sz w:val="22"/>
          <w:szCs w:val="22"/>
        </w:rPr>
        <w:t xml:space="preserve">ταυτόχρονης </w:t>
      </w:r>
      <w:r w:rsidRPr="00CA199B">
        <w:rPr>
          <w:rFonts w:asciiTheme="minorHAnsi" w:hAnsiTheme="minorHAnsi" w:cs="Arial"/>
          <w:sz w:val="22"/>
          <w:szCs w:val="22"/>
        </w:rPr>
        <w:t xml:space="preserve">βηματοδότησης </w:t>
      </w:r>
      <w:r>
        <w:rPr>
          <w:rFonts w:asciiTheme="minorHAnsi" w:hAnsiTheme="minorHAnsi" w:cs="Arial"/>
          <w:sz w:val="22"/>
          <w:szCs w:val="22"/>
        </w:rPr>
        <w:t xml:space="preserve">από δύο διαφορετικά δίπολα του τετραπολικού (στεφανιαίου)ηλεκτροδίου </w:t>
      </w:r>
      <w:r w:rsidRPr="00CA199B">
        <w:rPr>
          <w:rFonts w:asciiTheme="minorHAnsi" w:hAnsiTheme="minorHAnsi" w:cs="Arial"/>
          <w:sz w:val="22"/>
          <w:szCs w:val="22"/>
        </w:rPr>
        <w:t xml:space="preserve">της αριστερής κοιλίας </w:t>
      </w:r>
      <w:r>
        <w:rPr>
          <w:rFonts w:asciiTheme="minorHAnsi" w:hAnsiTheme="minorHAnsi" w:cs="Arial"/>
          <w:sz w:val="22"/>
          <w:szCs w:val="22"/>
        </w:rPr>
        <w:t>.</w:t>
      </w:r>
    </w:p>
    <w:p w:rsidR="00914F7B" w:rsidRDefault="00914F7B" w:rsidP="00914F7B">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Οι ασθενείς με καρδιακή ανεπάρκεια σε ένα ποσοστό 30% δεν ανταποκρίνονται στην αμφικοιλιακη βηματοδότηση</w:t>
      </w:r>
      <w:r w:rsidRPr="00CA199B">
        <w:rPr>
          <w:rFonts w:asciiTheme="minorHAnsi" w:hAnsiTheme="minorHAnsi" w:cs="Arial"/>
          <w:sz w:val="22"/>
          <w:szCs w:val="22"/>
        </w:rPr>
        <w:t>.</w:t>
      </w:r>
    </w:p>
    <w:p w:rsidR="00914F7B" w:rsidRDefault="00914F7B" w:rsidP="00914F7B">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Νεότερα δεδομένα έδειξαν ότι η ταυτόχρονη </w:t>
      </w:r>
      <w:r w:rsidRPr="00CA199B">
        <w:rPr>
          <w:rFonts w:asciiTheme="minorHAnsi" w:hAnsiTheme="minorHAnsi" w:cs="Arial"/>
          <w:sz w:val="22"/>
          <w:szCs w:val="22"/>
        </w:rPr>
        <w:t xml:space="preserve">βηματοδότηση </w:t>
      </w:r>
      <w:r>
        <w:rPr>
          <w:rFonts w:asciiTheme="minorHAnsi" w:hAnsiTheme="minorHAnsi" w:cs="Arial"/>
          <w:sz w:val="22"/>
          <w:szCs w:val="22"/>
        </w:rPr>
        <w:t>από δύο διαφορετικά δίπολα του τετραπολικού (στεφανιαίου)ηλεκτροδίου μειώνει κατά 19% το ποστοστό των ασθενων  που</w:t>
      </w:r>
      <w:r w:rsidRPr="00914F7B">
        <w:rPr>
          <w:rFonts w:asciiTheme="minorHAnsi" w:hAnsiTheme="minorHAnsi" w:cs="Arial"/>
          <w:sz w:val="22"/>
          <w:szCs w:val="22"/>
        </w:rPr>
        <w:t xml:space="preserve"> </w:t>
      </w:r>
      <w:r>
        <w:rPr>
          <w:rFonts w:asciiTheme="minorHAnsi" w:hAnsiTheme="minorHAnsi" w:cs="Arial"/>
          <w:sz w:val="22"/>
          <w:szCs w:val="22"/>
        </w:rPr>
        <w:t>δεν ανταποκρίνονται στην αμφικοιλιακη βηματοδότηση</w:t>
      </w:r>
      <w:r w:rsidRPr="00CA199B">
        <w:rPr>
          <w:rFonts w:asciiTheme="minorHAnsi" w:hAnsiTheme="minorHAnsi" w:cs="Arial"/>
          <w:sz w:val="22"/>
          <w:szCs w:val="22"/>
        </w:rPr>
        <w:t>.</w:t>
      </w:r>
    </w:p>
    <w:p w:rsidR="00914F7B" w:rsidRPr="00CA199B" w:rsidRDefault="00914F7B" w:rsidP="00914F7B">
      <w:pPr>
        <w:pStyle w:val="NormalWeb"/>
        <w:spacing w:before="0" w:beforeAutospacing="0" w:after="0" w:afterAutospacing="0"/>
        <w:rPr>
          <w:rFonts w:asciiTheme="minorHAnsi" w:hAnsiTheme="minorHAnsi" w:cs="Arial"/>
          <w:sz w:val="22"/>
          <w:szCs w:val="22"/>
        </w:rPr>
      </w:pPr>
    </w:p>
    <w:p w:rsidR="002E2749" w:rsidRPr="00CA199B" w:rsidRDefault="002E2749" w:rsidP="00CA199B">
      <w:pPr>
        <w:pStyle w:val="NormalWeb"/>
        <w:spacing w:before="0" w:beforeAutospacing="0" w:after="0" w:afterAutospacing="0"/>
        <w:ind w:left="360" w:hanging="360"/>
        <w:rPr>
          <w:rFonts w:asciiTheme="minorHAnsi" w:eastAsiaTheme="minorEastAsia" w:hAnsiTheme="minorHAnsi" w:cs="Arial"/>
          <w:color w:val="000000"/>
          <w:spacing w:val="7"/>
          <w:kern w:val="24"/>
          <w:sz w:val="22"/>
          <w:szCs w:val="22"/>
        </w:rPr>
      </w:pPr>
      <w:r w:rsidRPr="00CA199B">
        <w:rPr>
          <w:rFonts w:asciiTheme="minorHAnsi" w:hAnsiTheme="minorHAnsi" w:cs="Arial"/>
          <w:sz w:val="22"/>
          <w:szCs w:val="22"/>
        </w:rPr>
        <w:t>Βιβλιογραφία</w:t>
      </w:r>
      <w:r w:rsidRPr="00CA199B">
        <w:rPr>
          <w:rFonts w:asciiTheme="minorHAnsi" w:hAnsiTheme="minorHAnsi" w:cs="Arial"/>
          <w:sz w:val="22"/>
          <w:szCs w:val="22"/>
          <w:lang w:val="en-US"/>
        </w:rPr>
        <w:t xml:space="preserve"> :  </w:t>
      </w:r>
      <w:r w:rsidRPr="00CA199B">
        <w:rPr>
          <w:rFonts w:asciiTheme="minorHAnsi" w:eastAsiaTheme="minorEastAsia" w:hAnsiTheme="minorHAnsi" w:cs="Arial"/>
          <w:color w:val="000000"/>
          <w:spacing w:val="7"/>
          <w:kern w:val="24"/>
          <w:sz w:val="22"/>
          <w:szCs w:val="22"/>
          <w:lang w:val="en-US"/>
        </w:rPr>
        <w:t xml:space="preserve">Champagne, J., Healey, J. S., </w:t>
      </w:r>
      <w:proofErr w:type="spellStart"/>
      <w:r w:rsidRPr="00CA199B">
        <w:rPr>
          <w:rFonts w:asciiTheme="minorHAnsi" w:eastAsiaTheme="minorEastAsia" w:hAnsiTheme="minorHAnsi" w:cs="Arial"/>
          <w:color w:val="000000"/>
          <w:spacing w:val="7"/>
          <w:kern w:val="24"/>
          <w:sz w:val="22"/>
          <w:szCs w:val="22"/>
          <w:lang w:val="en-US"/>
        </w:rPr>
        <w:t>Krahn</w:t>
      </w:r>
      <w:proofErr w:type="spellEnd"/>
      <w:r w:rsidRPr="00CA199B">
        <w:rPr>
          <w:rFonts w:asciiTheme="minorHAnsi" w:eastAsiaTheme="minorEastAsia" w:hAnsiTheme="minorHAnsi" w:cs="Arial"/>
          <w:color w:val="000000"/>
          <w:spacing w:val="7"/>
          <w:kern w:val="24"/>
          <w:sz w:val="22"/>
          <w:szCs w:val="22"/>
          <w:lang w:val="en-US"/>
        </w:rPr>
        <w:t xml:space="preserve">, A. D., </w:t>
      </w:r>
      <w:proofErr w:type="spellStart"/>
      <w:r w:rsidRPr="00CA199B">
        <w:rPr>
          <w:rFonts w:asciiTheme="minorHAnsi" w:eastAsiaTheme="minorEastAsia" w:hAnsiTheme="minorHAnsi" w:cs="Arial"/>
          <w:color w:val="000000"/>
          <w:spacing w:val="7"/>
          <w:kern w:val="24"/>
          <w:sz w:val="22"/>
          <w:szCs w:val="22"/>
          <w:lang w:val="en-US"/>
        </w:rPr>
        <w:t>Philippon</w:t>
      </w:r>
      <w:proofErr w:type="spellEnd"/>
      <w:r w:rsidR="00025B13">
        <w:rPr>
          <w:rFonts w:asciiTheme="minorHAnsi" w:eastAsiaTheme="minorEastAsia" w:hAnsiTheme="minorHAnsi" w:cs="Arial"/>
          <w:color w:val="000000"/>
          <w:spacing w:val="7"/>
          <w:kern w:val="24"/>
          <w:sz w:val="22"/>
          <w:szCs w:val="22"/>
          <w:lang w:val="en-US"/>
        </w:rPr>
        <w:t xml:space="preserve">, F., </w:t>
      </w:r>
      <w:proofErr w:type="spellStart"/>
      <w:r w:rsidR="00025B13">
        <w:rPr>
          <w:rFonts w:asciiTheme="minorHAnsi" w:eastAsiaTheme="minorEastAsia" w:hAnsiTheme="minorHAnsi" w:cs="Arial"/>
          <w:color w:val="000000"/>
          <w:spacing w:val="7"/>
          <w:kern w:val="24"/>
          <w:sz w:val="22"/>
          <w:szCs w:val="22"/>
          <w:lang w:val="en-US"/>
        </w:rPr>
        <w:t>Gurevitz</w:t>
      </w:r>
      <w:proofErr w:type="spellEnd"/>
      <w:r w:rsidR="00025B13">
        <w:rPr>
          <w:rFonts w:asciiTheme="minorHAnsi" w:eastAsiaTheme="minorEastAsia" w:hAnsiTheme="minorHAnsi" w:cs="Arial"/>
          <w:color w:val="000000"/>
          <w:spacing w:val="7"/>
          <w:kern w:val="24"/>
          <w:sz w:val="22"/>
          <w:szCs w:val="22"/>
          <w:lang w:val="en-US"/>
        </w:rPr>
        <w:t>, O., Swearingen,</w:t>
      </w:r>
      <w:r w:rsidR="00025B13" w:rsidRPr="00025B13">
        <w:rPr>
          <w:rFonts w:asciiTheme="minorHAnsi" w:eastAsiaTheme="minorEastAsia" w:hAnsiTheme="minorHAnsi" w:cs="Arial"/>
          <w:color w:val="000000"/>
          <w:spacing w:val="7"/>
          <w:kern w:val="24"/>
          <w:sz w:val="22"/>
          <w:szCs w:val="22"/>
          <w:lang w:val="en-US"/>
        </w:rPr>
        <w:t xml:space="preserve"> </w:t>
      </w:r>
      <w:r w:rsidRPr="00CA199B">
        <w:rPr>
          <w:rFonts w:asciiTheme="minorHAnsi" w:eastAsiaTheme="minorEastAsia" w:hAnsiTheme="minorHAnsi" w:cs="Arial"/>
          <w:color w:val="000000"/>
          <w:spacing w:val="7"/>
          <w:kern w:val="24"/>
          <w:sz w:val="22"/>
          <w:szCs w:val="22"/>
          <w:lang w:val="en-US"/>
        </w:rPr>
        <w:t>A</w:t>
      </w:r>
      <w:proofErr w:type="gramStart"/>
      <w:r w:rsidRPr="00CA199B">
        <w:rPr>
          <w:rFonts w:asciiTheme="minorHAnsi" w:eastAsiaTheme="minorEastAsia" w:hAnsiTheme="minorHAnsi" w:cs="Arial"/>
          <w:color w:val="000000"/>
          <w:spacing w:val="7"/>
          <w:kern w:val="24"/>
          <w:sz w:val="22"/>
          <w:szCs w:val="22"/>
          <w:lang w:val="en-US"/>
        </w:rPr>
        <w:t>., . . .</w:t>
      </w:r>
      <w:proofErr w:type="gramEnd"/>
      <w:r w:rsidRPr="00CA199B">
        <w:rPr>
          <w:rFonts w:asciiTheme="minorHAnsi" w:eastAsiaTheme="minorEastAsia" w:hAnsiTheme="minorHAnsi" w:cs="Arial"/>
          <w:color w:val="000000"/>
          <w:spacing w:val="7"/>
          <w:kern w:val="24"/>
          <w:sz w:val="22"/>
          <w:szCs w:val="22"/>
          <w:lang w:val="en-US"/>
        </w:rPr>
        <w:t xml:space="preserve"> ELECTION Investigators. (2011). </w:t>
      </w:r>
      <w:proofErr w:type="gramStart"/>
      <w:r w:rsidRPr="00CA199B">
        <w:rPr>
          <w:rFonts w:asciiTheme="minorHAnsi" w:eastAsiaTheme="minorEastAsia" w:hAnsiTheme="minorHAnsi" w:cs="Arial"/>
          <w:color w:val="000000"/>
          <w:spacing w:val="7"/>
          <w:kern w:val="24"/>
          <w:sz w:val="22"/>
          <w:szCs w:val="22"/>
          <w:lang w:val="en-US"/>
        </w:rPr>
        <w:t>The</w:t>
      </w:r>
      <w:proofErr w:type="gramEnd"/>
      <w:r w:rsidRPr="00CA199B">
        <w:rPr>
          <w:rFonts w:asciiTheme="minorHAnsi" w:eastAsiaTheme="minorEastAsia" w:hAnsiTheme="minorHAnsi" w:cs="Arial"/>
          <w:color w:val="000000"/>
          <w:spacing w:val="7"/>
          <w:kern w:val="24"/>
          <w:sz w:val="22"/>
          <w:szCs w:val="22"/>
          <w:lang w:val="en-US"/>
        </w:rPr>
        <w:t xml:space="preserve"> effect of electronic repositioning on left ventricular pacing and phrenic nerve stimulation. </w:t>
      </w:r>
      <w:proofErr w:type="spellStart"/>
      <w:proofErr w:type="gramStart"/>
      <w:r w:rsidRPr="00CA199B">
        <w:rPr>
          <w:rFonts w:asciiTheme="minorHAnsi" w:eastAsiaTheme="minorEastAsia" w:hAnsiTheme="minorHAnsi" w:cs="Arial"/>
          <w:i/>
          <w:iCs/>
          <w:color w:val="000000"/>
          <w:spacing w:val="7"/>
          <w:kern w:val="24"/>
          <w:sz w:val="22"/>
          <w:szCs w:val="22"/>
          <w:lang w:val="en-US"/>
        </w:rPr>
        <w:t>Europace</w:t>
      </w:r>
      <w:proofErr w:type="spellEnd"/>
      <w:r w:rsidRPr="00CA199B">
        <w:rPr>
          <w:rFonts w:asciiTheme="minorHAnsi" w:eastAsiaTheme="minorEastAsia" w:hAnsiTheme="minorHAnsi" w:cs="Arial"/>
          <w:i/>
          <w:iCs/>
          <w:color w:val="000000"/>
          <w:spacing w:val="7"/>
          <w:kern w:val="24"/>
          <w:sz w:val="22"/>
          <w:szCs w:val="22"/>
          <w:lang w:val="en-US"/>
        </w:rPr>
        <w:t>.</w:t>
      </w:r>
      <w:proofErr w:type="gramEnd"/>
      <w:r w:rsidRPr="00CA199B">
        <w:rPr>
          <w:rFonts w:asciiTheme="minorHAnsi" w:eastAsiaTheme="minorEastAsia" w:hAnsiTheme="minorHAnsi" w:cs="Arial"/>
          <w:i/>
          <w:iCs/>
          <w:color w:val="000000"/>
          <w:spacing w:val="7"/>
          <w:kern w:val="24"/>
          <w:sz w:val="22"/>
          <w:szCs w:val="22"/>
          <w:lang w:val="en-US"/>
        </w:rPr>
        <w:t xml:space="preserve"> 2011, 13</w:t>
      </w:r>
      <w:r w:rsidRPr="00CA199B">
        <w:rPr>
          <w:rFonts w:asciiTheme="minorHAnsi" w:eastAsiaTheme="minorEastAsia" w:hAnsiTheme="minorHAnsi" w:cs="Arial"/>
          <w:color w:val="000000"/>
          <w:spacing w:val="7"/>
          <w:kern w:val="24"/>
          <w:sz w:val="22"/>
          <w:szCs w:val="22"/>
          <w:lang w:val="en-US"/>
        </w:rPr>
        <w:t>(13), 409-415.</w:t>
      </w:r>
    </w:p>
    <w:p w:rsidR="002E2749" w:rsidRPr="007D0F69" w:rsidRDefault="002E2749" w:rsidP="00CA199B">
      <w:pPr>
        <w:spacing w:after="0" w:line="240" w:lineRule="auto"/>
        <w:ind w:left="360" w:hanging="360"/>
        <w:rPr>
          <w:rFonts w:eastAsiaTheme="minorEastAsia" w:cs="Arial"/>
          <w:color w:val="000000"/>
          <w:spacing w:val="7"/>
          <w:kern w:val="24"/>
          <w:lang w:val="en-US" w:eastAsia="el-GR"/>
        </w:rPr>
      </w:pPr>
      <w:proofErr w:type="spellStart"/>
      <w:proofErr w:type="gramStart"/>
      <w:r w:rsidRPr="00CA199B">
        <w:rPr>
          <w:rFonts w:eastAsiaTheme="minorEastAsia" w:cs="Arial"/>
          <w:color w:val="000000"/>
          <w:spacing w:val="7"/>
          <w:kern w:val="24"/>
          <w:lang w:val="en-US" w:eastAsia="el-GR"/>
        </w:rPr>
        <w:t>Ypenburg</w:t>
      </w:r>
      <w:proofErr w:type="spellEnd"/>
      <w:r w:rsidRPr="00CA199B">
        <w:rPr>
          <w:rFonts w:eastAsiaTheme="minorEastAsia" w:cs="Arial"/>
          <w:color w:val="000000"/>
          <w:spacing w:val="7"/>
          <w:kern w:val="24"/>
          <w:lang w:val="en-US" w:eastAsia="el-GR"/>
        </w:rPr>
        <w:t xml:space="preserve">, C., van </w:t>
      </w:r>
      <w:proofErr w:type="spellStart"/>
      <w:r w:rsidRPr="00CA199B">
        <w:rPr>
          <w:rFonts w:eastAsiaTheme="minorEastAsia" w:cs="Arial"/>
          <w:color w:val="000000"/>
          <w:spacing w:val="7"/>
          <w:kern w:val="24"/>
          <w:lang w:val="en-US" w:eastAsia="el-GR"/>
        </w:rPr>
        <w:t>Bommel</w:t>
      </w:r>
      <w:proofErr w:type="spellEnd"/>
      <w:r w:rsidRPr="00CA199B">
        <w:rPr>
          <w:rFonts w:eastAsiaTheme="minorEastAsia" w:cs="Arial"/>
          <w:color w:val="000000"/>
          <w:spacing w:val="7"/>
          <w:kern w:val="24"/>
          <w:lang w:val="en-US" w:eastAsia="el-GR"/>
        </w:rPr>
        <w:t xml:space="preserve">, R., J., </w:t>
      </w:r>
      <w:proofErr w:type="spellStart"/>
      <w:r w:rsidRPr="00CA199B">
        <w:rPr>
          <w:rFonts w:eastAsiaTheme="minorEastAsia" w:cs="Arial"/>
          <w:color w:val="000000"/>
          <w:spacing w:val="7"/>
          <w:kern w:val="24"/>
          <w:lang w:val="en-US" w:eastAsia="el-GR"/>
        </w:rPr>
        <w:t>Borlefs</w:t>
      </w:r>
      <w:proofErr w:type="spellEnd"/>
      <w:r w:rsidRPr="00CA199B">
        <w:rPr>
          <w:rFonts w:eastAsiaTheme="minorEastAsia" w:cs="Arial"/>
          <w:color w:val="000000"/>
          <w:spacing w:val="7"/>
          <w:kern w:val="24"/>
          <w:lang w:val="en-US" w:eastAsia="el-GR"/>
        </w:rPr>
        <w:t xml:space="preserve">, C. J., </w:t>
      </w:r>
      <w:proofErr w:type="spellStart"/>
      <w:r w:rsidRPr="00CA199B">
        <w:rPr>
          <w:rFonts w:eastAsiaTheme="minorEastAsia" w:cs="Arial"/>
          <w:color w:val="000000"/>
          <w:spacing w:val="7"/>
          <w:kern w:val="24"/>
          <w:lang w:val="en-US" w:eastAsia="el-GR"/>
        </w:rPr>
        <w:t>Bleeker</w:t>
      </w:r>
      <w:proofErr w:type="spellEnd"/>
      <w:r w:rsidRPr="00CA199B">
        <w:rPr>
          <w:rFonts w:eastAsiaTheme="minorEastAsia" w:cs="Arial"/>
          <w:color w:val="000000"/>
          <w:spacing w:val="7"/>
          <w:kern w:val="24"/>
          <w:lang w:val="en-US" w:eastAsia="el-GR"/>
        </w:rPr>
        <w:t xml:space="preserve">, G. B., </w:t>
      </w:r>
      <w:proofErr w:type="spellStart"/>
      <w:r w:rsidRPr="00CA199B">
        <w:rPr>
          <w:rFonts w:eastAsiaTheme="minorEastAsia" w:cs="Arial"/>
          <w:color w:val="000000"/>
          <w:spacing w:val="7"/>
          <w:kern w:val="24"/>
          <w:lang w:val="en-US" w:eastAsia="el-GR"/>
        </w:rPr>
        <w:t>Boersma</w:t>
      </w:r>
      <w:proofErr w:type="spellEnd"/>
      <w:r w:rsidRPr="00CA199B">
        <w:rPr>
          <w:rFonts w:eastAsiaTheme="minorEastAsia" w:cs="Arial"/>
          <w:color w:val="000000"/>
          <w:spacing w:val="7"/>
          <w:kern w:val="24"/>
          <w:lang w:val="en-US" w:eastAsia="el-GR"/>
        </w:rPr>
        <w:t xml:space="preserve">, E., </w:t>
      </w:r>
      <w:proofErr w:type="spellStart"/>
      <w:r w:rsidRPr="00CA199B">
        <w:rPr>
          <w:rFonts w:eastAsiaTheme="minorEastAsia" w:cs="Arial"/>
          <w:color w:val="000000"/>
          <w:spacing w:val="7"/>
          <w:kern w:val="24"/>
          <w:lang w:val="en-US" w:eastAsia="el-GR"/>
        </w:rPr>
        <w:t>Schalij</w:t>
      </w:r>
      <w:proofErr w:type="spellEnd"/>
      <w:r w:rsidRPr="00CA199B">
        <w:rPr>
          <w:rFonts w:eastAsiaTheme="minorEastAsia" w:cs="Arial"/>
          <w:color w:val="000000"/>
          <w:spacing w:val="7"/>
          <w:kern w:val="24"/>
          <w:lang w:val="en-US" w:eastAsia="el-GR"/>
        </w:rPr>
        <w:t xml:space="preserve">, M. J., &amp; </w:t>
      </w:r>
      <w:proofErr w:type="spellStart"/>
      <w:r w:rsidRPr="00CA199B">
        <w:rPr>
          <w:rFonts w:eastAsiaTheme="minorEastAsia" w:cs="Arial"/>
          <w:color w:val="000000"/>
          <w:spacing w:val="7"/>
          <w:kern w:val="24"/>
          <w:lang w:val="en-US" w:eastAsia="el-GR"/>
        </w:rPr>
        <w:t>Bax</w:t>
      </w:r>
      <w:proofErr w:type="spellEnd"/>
      <w:r w:rsidRPr="00CA199B">
        <w:rPr>
          <w:rFonts w:eastAsiaTheme="minorEastAsia" w:cs="Arial"/>
          <w:color w:val="000000"/>
          <w:spacing w:val="7"/>
          <w:kern w:val="24"/>
          <w:lang w:val="en-US" w:eastAsia="el-GR"/>
        </w:rPr>
        <w:t>, J. J. (2009).</w:t>
      </w:r>
      <w:proofErr w:type="gramEnd"/>
      <w:r w:rsidRPr="00CA199B">
        <w:rPr>
          <w:rFonts w:eastAsiaTheme="minorEastAsia" w:cs="Arial"/>
          <w:color w:val="000000"/>
          <w:spacing w:val="7"/>
          <w:kern w:val="24"/>
          <w:lang w:val="en-US" w:eastAsia="el-GR"/>
        </w:rPr>
        <w:t xml:space="preserve"> Long-term prognosis after cardiac resynchronization therapy is related to the extent of left ventricular reverse remodeling at midterm follow-up. </w:t>
      </w:r>
      <w:r w:rsidRPr="00CA199B">
        <w:rPr>
          <w:rFonts w:eastAsiaTheme="minorEastAsia" w:cs="Arial"/>
          <w:i/>
          <w:iCs/>
          <w:color w:val="000000"/>
          <w:spacing w:val="7"/>
          <w:kern w:val="24"/>
          <w:lang w:val="en-US" w:eastAsia="el-GR"/>
        </w:rPr>
        <w:t>Journal</w:t>
      </w:r>
      <w:r w:rsidRPr="007D0F69">
        <w:rPr>
          <w:rFonts w:eastAsiaTheme="minorEastAsia" w:cs="Arial"/>
          <w:i/>
          <w:iCs/>
          <w:color w:val="000000"/>
          <w:spacing w:val="7"/>
          <w:kern w:val="24"/>
          <w:lang w:val="en-US" w:eastAsia="el-GR"/>
        </w:rPr>
        <w:t xml:space="preserve"> </w:t>
      </w:r>
      <w:r w:rsidRPr="00CA199B">
        <w:rPr>
          <w:rFonts w:eastAsiaTheme="minorEastAsia" w:cs="Arial"/>
          <w:i/>
          <w:iCs/>
          <w:color w:val="000000"/>
          <w:spacing w:val="7"/>
          <w:kern w:val="24"/>
          <w:lang w:val="en-US" w:eastAsia="el-GR"/>
        </w:rPr>
        <w:t>of</w:t>
      </w:r>
      <w:r w:rsidRPr="007D0F69">
        <w:rPr>
          <w:rFonts w:eastAsiaTheme="minorEastAsia" w:cs="Arial"/>
          <w:i/>
          <w:iCs/>
          <w:color w:val="000000"/>
          <w:spacing w:val="7"/>
          <w:kern w:val="24"/>
          <w:lang w:val="en-US" w:eastAsia="el-GR"/>
        </w:rPr>
        <w:t xml:space="preserve"> </w:t>
      </w:r>
      <w:r w:rsidRPr="00CA199B">
        <w:rPr>
          <w:rFonts w:eastAsiaTheme="minorEastAsia" w:cs="Arial"/>
          <w:i/>
          <w:iCs/>
          <w:color w:val="000000"/>
          <w:spacing w:val="7"/>
          <w:kern w:val="24"/>
          <w:lang w:val="en-US" w:eastAsia="el-GR"/>
        </w:rPr>
        <w:t>the</w:t>
      </w:r>
      <w:r w:rsidRPr="007D0F69">
        <w:rPr>
          <w:rFonts w:eastAsiaTheme="minorEastAsia" w:cs="Arial"/>
          <w:i/>
          <w:iCs/>
          <w:color w:val="000000"/>
          <w:spacing w:val="7"/>
          <w:kern w:val="24"/>
          <w:lang w:val="en-US" w:eastAsia="el-GR"/>
        </w:rPr>
        <w:t xml:space="preserve"> </w:t>
      </w:r>
      <w:r w:rsidRPr="00CA199B">
        <w:rPr>
          <w:rFonts w:eastAsiaTheme="minorEastAsia" w:cs="Arial"/>
          <w:i/>
          <w:iCs/>
          <w:color w:val="000000"/>
          <w:spacing w:val="7"/>
          <w:kern w:val="24"/>
          <w:lang w:val="en-US" w:eastAsia="el-GR"/>
        </w:rPr>
        <w:t>American</w:t>
      </w:r>
      <w:r w:rsidRPr="007D0F69">
        <w:rPr>
          <w:rFonts w:eastAsiaTheme="minorEastAsia" w:cs="Arial"/>
          <w:i/>
          <w:iCs/>
          <w:color w:val="000000"/>
          <w:spacing w:val="7"/>
          <w:kern w:val="24"/>
          <w:lang w:val="en-US" w:eastAsia="el-GR"/>
        </w:rPr>
        <w:t xml:space="preserve"> </w:t>
      </w:r>
      <w:r w:rsidRPr="00CA199B">
        <w:rPr>
          <w:rFonts w:eastAsiaTheme="minorEastAsia" w:cs="Arial"/>
          <w:i/>
          <w:iCs/>
          <w:color w:val="000000"/>
          <w:spacing w:val="7"/>
          <w:kern w:val="24"/>
          <w:lang w:val="en-US" w:eastAsia="el-GR"/>
        </w:rPr>
        <w:t>College</w:t>
      </w:r>
      <w:r w:rsidRPr="007D0F69">
        <w:rPr>
          <w:rFonts w:eastAsiaTheme="minorEastAsia" w:cs="Arial"/>
          <w:i/>
          <w:iCs/>
          <w:color w:val="000000"/>
          <w:spacing w:val="7"/>
          <w:kern w:val="24"/>
          <w:lang w:val="en-US" w:eastAsia="el-GR"/>
        </w:rPr>
        <w:t xml:space="preserve"> </w:t>
      </w:r>
      <w:r w:rsidRPr="00CA199B">
        <w:rPr>
          <w:rFonts w:eastAsiaTheme="minorEastAsia" w:cs="Arial"/>
          <w:i/>
          <w:iCs/>
          <w:color w:val="000000"/>
          <w:spacing w:val="7"/>
          <w:kern w:val="24"/>
          <w:lang w:val="en-US" w:eastAsia="el-GR"/>
        </w:rPr>
        <w:t>of</w:t>
      </w:r>
      <w:r w:rsidRPr="007D0F69">
        <w:rPr>
          <w:rFonts w:eastAsiaTheme="minorEastAsia" w:cs="Arial"/>
          <w:i/>
          <w:iCs/>
          <w:color w:val="000000"/>
          <w:spacing w:val="7"/>
          <w:kern w:val="24"/>
          <w:lang w:val="en-US" w:eastAsia="el-GR"/>
        </w:rPr>
        <w:t xml:space="preserve"> </w:t>
      </w:r>
      <w:r w:rsidRPr="00CA199B">
        <w:rPr>
          <w:rFonts w:eastAsiaTheme="minorEastAsia" w:cs="Arial"/>
          <w:i/>
          <w:iCs/>
          <w:color w:val="000000"/>
          <w:spacing w:val="7"/>
          <w:kern w:val="24"/>
          <w:lang w:val="en-US" w:eastAsia="el-GR"/>
        </w:rPr>
        <w:t>Cardiology</w:t>
      </w:r>
      <w:r w:rsidRPr="007D0F69">
        <w:rPr>
          <w:rFonts w:eastAsiaTheme="minorEastAsia" w:cs="Arial"/>
          <w:i/>
          <w:iCs/>
          <w:color w:val="000000"/>
          <w:spacing w:val="7"/>
          <w:kern w:val="24"/>
          <w:lang w:val="en-US" w:eastAsia="el-GR"/>
        </w:rPr>
        <w:t xml:space="preserve">, </w:t>
      </w:r>
      <w:r w:rsidRPr="007D0F69">
        <w:rPr>
          <w:rFonts w:eastAsiaTheme="minorEastAsia" w:cs="Arial"/>
          <w:color w:val="000000"/>
          <w:spacing w:val="7"/>
          <w:kern w:val="24"/>
          <w:lang w:val="en-US" w:eastAsia="el-GR"/>
        </w:rPr>
        <w:t>53(6), 483-490.</w:t>
      </w:r>
    </w:p>
    <w:p w:rsidR="00914F7B" w:rsidRPr="007D0F69" w:rsidRDefault="00914F7B" w:rsidP="00CA199B">
      <w:pPr>
        <w:spacing w:after="0" w:line="240" w:lineRule="auto"/>
        <w:ind w:left="360" w:hanging="360"/>
        <w:rPr>
          <w:rFonts w:eastAsia="Times New Roman" w:cs="Arial"/>
          <w:lang w:val="en-US" w:eastAsia="el-GR"/>
        </w:rPr>
      </w:pPr>
    </w:p>
    <w:p w:rsidR="002E2749" w:rsidRPr="007D0F69" w:rsidRDefault="002E2749" w:rsidP="00CA199B">
      <w:pPr>
        <w:pStyle w:val="NormalWeb"/>
        <w:spacing w:before="0" w:beforeAutospacing="0" w:after="0" w:afterAutospacing="0"/>
        <w:ind w:left="360" w:hanging="360"/>
        <w:rPr>
          <w:rFonts w:asciiTheme="minorHAnsi" w:hAnsiTheme="minorHAnsi" w:cs="Arial"/>
          <w:sz w:val="22"/>
          <w:szCs w:val="22"/>
          <w:lang w:val="en-US"/>
        </w:rPr>
      </w:pPr>
      <w:r w:rsidRPr="00CA199B">
        <w:rPr>
          <w:rFonts w:asciiTheme="minorHAnsi" w:hAnsiTheme="minorHAnsi" w:cs="Arial"/>
          <w:sz w:val="22"/>
          <w:szCs w:val="22"/>
        </w:rPr>
        <w:t>Βιβλιογραφία</w:t>
      </w:r>
      <w:r w:rsidRPr="007D0F69">
        <w:rPr>
          <w:rFonts w:asciiTheme="minorHAnsi" w:hAnsiTheme="minorHAnsi" w:cs="Arial"/>
          <w:sz w:val="22"/>
          <w:szCs w:val="22"/>
          <w:lang w:val="en-US"/>
        </w:rPr>
        <w:t xml:space="preserve"> :  </w:t>
      </w:r>
      <w:hyperlink r:id="rId6" w:history="1">
        <w:r w:rsidR="0083051C" w:rsidRPr="00CA199B">
          <w:rPr>
            <w:rStyle w:val="Hyperlink"/>
            <w:rFonts w:asciiTheme="minorHAnsi" w:hAnsiTheme="minorHAnsi" w:cs="Arial"/>
            <w:sz w:val="22"/>
            <w:szCs w:val="22"/>
            <w:lang w:val="en-US"/>
          </w:rPr>
          <w:t>http</w:t>
        </w:r>
        <w:r w:rsidR="0083051C" w:rsidRPr="007D0F69">
          <w:rPr>
            <w:rStyle w:val="Hyperlink"/>
            <w:rFonts w:asciiTheme="minorHAnsi" w:hAnsiTheme="minorHAnsi" w:cs="Arial"/>
            <w:sz w:val="22"/>
            <w:szCs w:val="22"/>
            <w:lang w:val="en-US"/>
          </w:rPr>
          <w:t>://</w:t>
        </w:r>
        <w:r w:rsidR="0083051C" w:rsidRPr="00CA199B">
          <w:rPr>
            <w:rStyle w:val="Hyperlink"/>
            <w:rFonts w:asciiTheme="minorHAnsi" w:hAnsiTheme="minorHAnsi" w:cs="Arial"/>
            <w:sz w:val="22"/>
            <w:szCs w:val="22"/>
            <w:lang w:val="en-US"/>
          </w:rPr>
          <w:t>www</w:t>
        </w:r>
        <w:r w:rsidR="0083051C" w:rsidRPr="007D0F69">
          <w:rPr>
            <w:rStyle w:val="Hyperlink"/>
            <w:rFonts w:asciiTheme="minorHAnsi" w:hAnsiTheme="minorHAnsi" w:cs="Arial"/>
            <w:sz w:val="22"/>
            <w:szCs w:val="22"/>
            <w:lang w:val="en-US"/>
          </w:rPr>
          <w:t>.</w:t>
        </w:r>
        <w:r w:rsidR="0083051C" w:rsidRPr="00CA199B">
          <w:rPr>
            <w:rStyle w:val="Hyperlink"/>
            <w:rFonts w:asciiTheme="minorHAnsi" w:hAnsiTheme="minorHAnsi" w:cs="Arial"/>
            <w:sz w:val="22"/>
            <w:szCs w:val="22"/>
            <w:lang w:val="en-US"/>
          </w:rPr>
          <w:t>cardiostim</w:t>
        </w:r>
        <w:r w:rsidR="0083051C" w:rsidRPr="007D0F69">
          <w:rPr>
            <w:rStyle w:val="Hyperlink"/>
            <w:rFonts w:asciiTheme="minorHAnsi" w:hAnsiTheme="minorHAnsi" w:cs="Arial"/>
            <w:sz w:val="22"/>
            <w:szCs w:val="22"/>
            <w:lang w:val="en-US"/>
          </w:rPr>
          <w:t>.</w:t>
        </w:r>
        <w:r w:rsidR="0083051C" w:rsidRPr="00CA199B">
          <w:rPr>
            <w:rStyle w:val="Hyperlink"/>
            <w:rFonts w:asciiTheme="minorHAnsi" w:hAnsiTheme="minorHAnsi" w:cs="Arial"/>
            <w:sz w:val="22"/>
            <w:szCs w:val="22"/>
            <w:lang w:val="en-US"/>
          </w:rPr>
          <w:t>com</w:t>
        </w:r>
        <w:r w:rsidR="0083051C" w:rsidRPr="007D0F69">
          <w:rPr>
            <w:rStyle w:val="Hyperlink"/>
            <w:rFonts w:asciiTheme="minorHAnsi" w:hAnsiTheme="minorHAnsi" w:cs="Arial"/>
            <w:sz w:val="22"/>
            <w:szCs w:val="22"/>
            <w:lang w:val="en-US"/>
          </w:rPr>
          <w:t>/</w:t>
        </w:r>
        <w:r w:rsidR="0083051C" w:rsidRPr="00CA199B">
          <w:rPr>
            <w:rStyle w:val="Hyperlink"/>
            <w:rFonts w:asciiTheme="minorHAnsi" w:hAnsiTheme="minorHAnsi" w:cs="Arial"/>
            <w:sz w:val="22"/>
            <w:szCs w:val="22"/>
            <w:lang w:val="en-US"/>
          </w:rPr>
          <w:t>pdf</w:t>
        </w:r>
        <w:r w:rsidR="0083051C" w:rsidRPr="007D0F69">
          <w:rPr>
            <w:rStyle w:val="Hyperlink"/>
            <w:rFonts w:asciiTheme="minorHAnsi" w:hAnsiTheme="minorHAnsi" w:cs="Arial"/>
            <w:sz w:val="22"/>
            <w:szCs w:val="22"/>
            <w:lang w:val="en-US"/>
          </w:rPr>
          <w:t>/56_58.</w:t>
        </w:r>
        <w:r w:rsidR="0083051C" w:rsidRPr="00CA199B">
          <w:rPr>
            <w:rStyle w:val="Hyperlink"/>
            <w:rFonts w:asciiTheme="minorHAnsi" w:hAnsiTheme="minorHAnsi" w:cs="Arial"/>
            <w:sz w:val="22"/>
            <w:szCs w:val="22"/>
            <w:lang w:val="en-US"/>
          </w:rPr>
          <w:t>pdf</w:t>
        </w:r>
      </w:hyperlink>
    </w:p>
    <w:p w:rsidR="0083051C" w:rsidRPr="007D0F69" w:rsidRDefault="00550F8E" w:rsidP="00CA199B">
      <w:pPr>
        <w:pStyle w:val="NormalWeb"/>
        <w:spacing w:before="0" w:beforeAutospacing="0" w:after="0" w:afterAutospacing="0"/>
        <w:ind w:left="360" w:hanging="360"/>
        <w:rPr>
          <w:rStyle w:val="Hyperlink"/>
          <w:rFonts w:asciiTheme="minorHAnsi" w:eastAsia="Times New Roman" w:hAnsiTheme="minorHAnsi" w:cs="Arial"/>
          <w:sz w:val="22"/>
          <w:szCs w:val="22"/>
          <w:lang w:val="en-US"/>
        </w:rPr>
      </w:pPr>
      <w:hyperlink r:id="rId7" w:history="1">
        <w:r w:rsidR="0083051C" w:rsidRPr="007D0F69">
          <w:rPr>
            <w:rStyle w:val="Hyperlink"/>
            <w:rFonts w:asciiTheme="minorHAnsi" w:eastAsia="Times New Roman" w:hAnsiTheme="minorHAnsi" w:cs="Arial"/>
            <w:sz w:val="22"/>
            <w:szCs w:val="22"/>
            <w:lang w:val="en-US"/>
          </w:rPr>
          <w:t>http://www.rhythmcongress.com/presentations-2015/Jeudi-28-Mai/17h30_Mechulan.pdf</w:t>
        </w:r>
      </w:hyperlink>
    </w:p>
    <w:p w:rsidR="00B7442B" w:rsidRPr="007D0F69" w:rsidRDefault="00B7442B" w:rsidP="00CA199B">
      <w:pPr>
        <w:pStyle w:val="NormalWeb"/>
        <w:spacing w:before="0" w:beforeAutospacing="0" w:after="0" w:afterAutospacing="0"/>
        <w:ind w:left="360" w:hanging="360"/>
        <w:rPr>
          <w:rStyle w:val="Hyperlink"/>
          <w:rFonts w:asciiTheme="minorHAnsi" w:eastAsia="Times New Roman" w:hAnsiTheme="minorHAnsi" w:cs="Arial"/>
          <w:sz w:val="22"/>
          <w:szCs w:val="22"/>
          <w:lang w:val="en-US"/>
        </w:rPr>
      </w:pPr>
    </w:p>
    <w:p w:rsidR="00B7442B" w:rsidRPr="00CA199B" w:rsidRDefault="00B7442B" w:rsidP="00CA199B">
      <w:pPr>
        <w:pStyle w:val="ListParagraph"/>
        <w:numPr>
          <w:ilvl w:val="0"/>
          <w:numId w:val="5"/>
        </w:numPr>
        <w:spacing w:after="0" w:line="240" w:lineRule="auto"/>
        <w:rPr>
          <w:rStyle w:val="hps"/>
          <w:rFonts w:cs="Arial"/>
        </w:rPr>
      </w:pPr>
      <w:r w:rsidRPr="00CA199B">
        <w:rPr>
          <w:rFonts w:cs="Arial"/>
          <w:b/>
        </w:rPr>
        <w:t>Να δημιουργηθεί μια νέα κατηγορία</w:t>
      </w:r>
      <w:r w:rsidRPr="00CA199B">
        <w:rPr>
          <w:rFonts w:cs="Arial"/>
        </w:rPr>
        <w:t xml:space="preserve"> ( Π.Χ. Α 6.1. ) που να εμπεριέχει όλες τις τεχνικές προδιαγραφές της Α 6 κατηγορίας και την δυνατότητα στον βηματοδότη για  </w:t>
      </w:r>
      <w:r w:rsidRPr="00CA199B">
        <w:rPr>
          <w:rStyle w:val="hps"/>
          <w:rFonts w:cs="Arial"/>
          <w:color w:val="222222"/>
        </w:rPr>
        <w:t>Μαγνητική τομογραφία</w:t>
      </w:r>
      <w:r w:rsidRPr="00CA199B">
        <w:rPr>
          <w:rStyle w:val="shorttext"/>
          <w:rFonts w:cs="Arial"/>
          <w:color w:val="222222"/>
        </w:rPr>
        <w:t xml:space="preserve"> </w:t>
      </w:r>
      <w:r w:rsidRPr="00CA199B">
        <w:rPr>
          <w:rStyle w:val="hps"/>
          <w:rFonts w:cs="Arial"/>
          <w:color w:val="222222"/>
        </w:rPr>
        <w:t xml:space="preserve">υπό όρους (MRI Conditional Devices) με ζώνη αποκλεισμού σάρωση (Scan Exclusion Zone ) στην θωρακική περιοχή. </w:t>
      </w:r>
    </w:p>
    <w:p w:rsidR="00B7442B" w:rsidRPr="00CA199B" w:rsidRDefault="00B7442B" w:rsidP="00CA199B">
      <w:pPr>
        <w:pStyle w:val="Default"/>
        <w:rPr>
          <w:rFonts w:asciiTheme="minorHAnsi" w:hAnsiTheme="minorHAnsi" w:cs="Arial"/>
          <w:sz w:val="22"/>
          <w:szCs w:val="22"/>
        </w:rPr>
      </w:pPr>
      <w:r w:rsidRPr="00CA199B">
        <w:rPr>
          <w:rFonts w:asciiTheme="minorHAnsi" w:hAnsiTheme="minorHAnsi" w:cs="Arial"/>
          <w:b/>
          <w:sz w:val="22"/>
          <w:szCs w:val="22"/>
        </w:rPr>
        <w:t>Πρόταση :</w:t>
      </w:r>
      <w:r w:rsidRPr="00CA199B">
        <w:rPr>
          <w:rFonts w:asciiTheme="minorHAnsi" w:hAnsiTheme="minorHAnsi" w:cs="Arial"/>
          <w:sz w:val="22"/>
          <w:szCs w:val="22"/>
        </w:rPr>
        <w:t xml:space="preserve">  Νέα κατηγορία με επικεφαλίδα :</w:t>
      </w:r>
    </w:p>
    <w:p w:rsidR="00B7442B" w:rsidRPr="00CA199B" w:rsidRDefault="00B7442B" w:rsidP="00CA199B">
      <w:pPr>
        <w:pStyle w:val="Default"/>
        <w:rPr>
          <w:rFonts w:asciiTheme="minorHAnsi" w:hAnsiTheme="minorHAnsi" w:cs="Arial"/>
          <w:bCs/>
          <w:sz w:val="22"/>
          <w:szCs w:val="22"/>
        </w:rPr>
      </w:pPr>
      <w:r w:rsidRPr="00CA199B">
        <w:rPr>
          <w:rFonts w:asciiTheme="minorHAnsi" w:hAnsiTheme="minorHAnsi" w:cs="Arial"/>
          <w:sz w:val="22"/>
          <w:szCs w:val="22"/>
        </w:rPr>
        <w:t xml:space="preserve"> </w:t>
      </w:r>
      <w:r w:rsidRPr="00CA199B">
        <w:rPr>
          <w:rFonts w:asciiTheme="minorHAnsi" w:hAnsiTheme="minorHAnsi" w:cs="Arial"/>
          <w:bCs/>
          <w:sz w:val="22"/>
          <w:szCs w:val="22"/>
        </w:rPr>
        <w:t>Α 6.1. Βηματοδότες μιας κοιλότητας με προσαρμοζόμενη συχνότητα (</w:t>
      </w:r>
      <w:r w:rsidRPr="00CA199B">
        <w:rPr>
          <w:rFonts w:asciiTheme="minorHAnsi" w:hAnsiTheme="minorHAnsi" w:cs="Arial"/>
          <w:bCs/>
          <w:sz w:val="22"/>
          <w:szCs w:val="22"/>
          <w:lang w:val="en-US"/>
        </w:rPr>
        <w:t>SSIR</w:t>
      </w:r>
      <w:r w:rsidRPr="00CA199B">
        <w:rPr>
          <w:rFonts w:asciiTheme="minorHAnsi" w:hAnsiTheme="minorHAnsi" w:cs="Arial"/>
          <w:bCs/>
          <w:sz w:val="22"/>
          <w:szCs w:val="22"/>
        </w:rPr>
        <w:t xml:space="preserve">) και με ειδικές διαγνωστικές ικανότητες και ειδική κατασκευή για να είναι ασφαλείς σε μαγνητική τομογραφία υπό Όρους με ζώνη αποκλεισμού  ( </w:t>
      </w:r>
      <w:r w:rsidRPr="00CA199B">
        <w:rPr>
          <w:rFonts w:asciiTheme="minorHAnsi" w:hAnsiTheme="minorHAnsi" w:cs="Arial"/>
          <w:bCs/>
          <w:sz w:val="22"/>
          <w:szCs w:val="22"/>
          <w:lang w:val="en-US"/>
        </w:rPr>
        <w:t>MRI</w:t>
      </w:r>
      <w:r w:rsidRPr="00CA199B">
        <w:rPr>
          <w:rFonts w:asciiTheme="minorHAnsi" w:hAnsiTheme="minorHAnsi" w:cs="Arial"/>
          <w:bCs/>
          <w:sz w:val="22"/>
          <w:szCs w:val="22"/>
        </w:rPr>
        <w:t xml:space="preserve"> </w:t>
      </w:r>
      <w:r w:rsidRPr="00CA199B">
        <w:rPr>
          <w:rStyle w:val="hps"/>
          <w:rFonts w:asciiTheme="minorHAnsi" w:hAnsiTheme="minorHAnsi" w:cs="Arial"/>
          <w:color w:val="222222"/>
          <w:sz w:val="22"/>
          <w:szCs w:val="22"/>
          <w:lang w:val="en-US"/>
        </w:rPr>
        <w:t>Conditional</w:t>
      </w:r>
      <w:r w:rsidRPr="00CA199B">
        <w:rPr>
          <w:rStyle w:val="hps"/>
          <w:rFonts w:asciiTheme="minorHAnsi" w:hAnsiTheme="minorHAnsi" w:cs="Arial"/>
          <w:color w:val="222222"/>
          <w:sz w:val="22"/>
          <w:szCs w:val="22"/>
        </w:rPr>
        <w:t xml:space="preserve"> </w:t>
      </w:r>
      <w:r w:rsidRPr="00CA199B">
        <w:rPr>
          <w:rStyle w:val="hps"/>
          <w:rFonts w:asciiTheme="minorHAnsi" w:hAnsiTheme="minorHAnsi" w:cs="Arial"/>
          <w:color w:val="222222"/>
          <w:sz w:val="22"/>
          <w:szCs w:val="22"/>
          <w:lang w:val="en-US"/>
        </w:rPr>
        <w:t>Devices</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with</w:t>
      </w:r>
      <w:r w:rsidRPr="00CA199B">
        <w:rPr>
          <w:rFonts w:asciiTheme="minorHAnsi" w:hAnsiTheme="minorHAnsi" w:cs="Arial"/>
          <w:bCs/>
          <w:sz w:val="22"/>
          <w:szCs w:val="22"/>
        </w:rPr>
        <w:t xml:space="preserve"> </w:t>
      </w:r>
      <w:r w:rsidRPr="00CA199B">
        <w:rPr>
          <w:rStyle w:val="hps"/>
          <w:rFonts w:asciiTheme="minorHAnsi" w:hAnsiTheme="minorHAnsi" w:cs="Arial"/>
          <w:color w:val="222222"/>
          <w:sz w:val="22"/>
          <w:szCs w:val="22"/>
          <w:lang w:val="en-US"/>
        </w:rPr>
        <w:t>Scan</w:t>
      </w:r>
      <w:r w:rsidRPr="00CA199B">
        <w:rPr>
          <w:rStyle w:val="hps"/>
          <w:rFonts w:asciiTheme="minorHAnsi" w:hAnsiTheme="minorHAnsi" w:cs="Arial"/>
          <w:color w:val="222222"/>
          <w:sz w:val="22"/>
          <w:szCs w:val="22"/>
        </w:rPr>
        <w:t xml:space="preserve"> </w:t>
      </w:r>
      <w:r w:rsidRPr="00CA199B">
        <w:rPr>
          <w:rStyle w:val="hps"/>
          <w:rFonts w:asciiTheme="minorHAnsi" w:hAnsiTheme="minorHAnsi" w:cs="Arial"/>
          <w:color w:val="222222"/>
          <w:sz w:val="22"/>
          <w:szCs w:val="22"/>
          <w:lang w:val="en-US"/>
        </w:rPr>
        <w:t>Exclusion</w:t>
      </w:r>
      <w:r w:rsidRPr="00CA199B">
        <w:rPr>
          <w:rStyle w:val="hps"/>
          <w:rFonts w:asciiTheme="minorHAnsi" w:hAnsiTheme="minorHAnsi" w:cs="Arial"/>
          <w:color w:val="222222"/>
          <w:sz w:val="22"/>
          <w:szCs w:val="22"/>
        </w:rPr>
        <w:t xml:space="preserve"> </w:t>
      </w:r>
      <w:r w:rsidRPr="00CA199B">
        <w:rPr>
          <w:rStyle w:val="hps"/>
          <w:rFonts w:asciiTheme="minorHAnsi" w:hAnsiTheme="minorHAnsi" w:cs="Arial"/>
          <w:color w:val="222222"/>
          <w:sz w:val="22"/>
          <w:szCs w:val="22"/>
          <w:lang w:val="en-US"/>
        </w:rPr>
        <w:t>Zone</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Single</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chamber</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rate</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responsive</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pacemakers</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with</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special</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diagnostic</w:t>
      </w:r>
      <w:r w:rsidRPr="00CA199B">
        <w:rPr>
          <w:rFonts w:asciiTheme="minorHAnsi" w:hAnsiTheme="minorHAnsi" w:cs="Arial"/>
          <w:bCs/>
          <w:sz w:val="22"/>
          <w:szCs w:val="22"/>
        </w:rPr>
        <w:t xml:space="preserve"> </w:t>
      </w:r>
      <w:r w:rsidRPr="00CA199B">
        <w:rPr>
          <w:rFonts w:asciiTheme="minorHAnsi" w:hAnsiTheme="minorHAnsi" w:cs="Arial"/>
          <w:bCs/>
          <w:sz w:val="22"/>
          <w:szCs w:val="22"/>
          <w:lang w:val="en-US"/>
        </w:rPr>
        <w:t>capabilities</w:t>
      </w:r>
      <w:r w:rsidRPr="00CA199B">
        <w:rPr>
          <w:rFonts w:asciiTheme="minorHAnsi" w:hAnsiTheme="minorHAnsi" w:cs="Arial"/>
          <w:bCs/>
          <w:sz w:val="22"/>
          <w:szCs w:val="22"/>
        </w:rPr>
        <w:t xml:space="preserve">). </w:t>
      </w:r>
    </w:p>
    <w:p w:rsidR="00B7442B" w:rsidRPr="00CA199B" w:rsidRDefault="00B7442B" w:rsidP="00CA199B">
      <w:pPr>
        <w:pStyle w:val="Default"/>
        <w:rPr>
          <w:rFonts w:asciiTheme="minorHAnsi" w:hAnsiTheme="minorHAnsi" w:cs="Arial"/>
          <w:bCs/>
          <w:sz w:val="22"/>
          <w:szCs w:val="22"/>
        </w:rPr>
      </w:pPr>
      <w:r w:rsidRPr="00CA199B">
        <w:rPr>
          <w:rFonts w:asciiTheme="minorHAnsi" w:hAnsiTheme="minorHAnsi" w:cs="Arial"/>
          <w:bCs/>
          <w:sz w:val="22"/>
          <w:szCs w:val="22"/>
        </w:rPr>
        <w:t xml:space="preserve"> </w:t>
      </w:r>
    </w:p>
    <w:p w:rsidR="00B7442B" w:rsidRPr="00CA199B" w:rsidRDefault="00B7442B" w:rsidP="00CA199B">
      <w:pPr>
        <w:pStyle w:val="Default"/>
        <w:rPr>
          <w:rFonts w:asciiTheme="minorHAnsi" w:hAnsiTheme="minorHAnsi" w:cs="Arial"/>
          <w:b/>
          <w:sz w:val="22"/>
          <w:szCs w:val="22"/>
        </w:rPr>
      </w:pPr>
      <w:r w:rsidRPr="00CA199B">
        <w:rPr>
          <w:rFonts w:asciiTheme="minorHAnsi" w:hAnsiTheme="minorHAnsi" w:cs="Arial"/>
          <w:b/>
          <w:sz w:val="22"/>
          <w:szCs w:val="22"/>
        </w:rPr>
        <w:t>Να προστεθούν στις τεχνικές προδιαγραφές παράγραφος :</w:t>
      </w:r>
    </w:p>
    <w:p w:rsidR="00B7442B" w:rsidRPr="00CA199B" w:rsidRDefault="00B7442B" w:rsidP="00025B13">
      <w:pPr>
        <w:spacing w:after="0" w:line="240" w:lineRule="auto"/>
        <w:rPr>
          <w:rFonts w:cs="Arial"/>
        </w:rPr>
      </w:pPr>
      <w:r w:rsidRPr="00CA199B">
        <w:rPr>
          <w:rFonts w:cs="Arial"/>
        </w:rPr>
        <w:t>Νέας τεχνολογίας κατασκευής που τους καθιστά ασφαλείς κατά την διενέργεια μ</w:t>
      </w:r>
      <w:r w:rsidRPr="00CA199B">
        <w:rPr>
          <w:rStyle w:val="hps"/>
          <w:rFonts w:cs="Arial"/>
          <w:color w:val="222222"/>
        </w:rPr>
        <w:t>αγνητική τομογραφία</w:t>
      </w:r>
      <w:r w:rsidRPr="00CA199B">
        <w:rPr>
          <w:rStyle w:val="shorttext"/>
          <w:rFonts w:cs="Arial"/>
          <w:color w:val="222222"/>
        </w:rPr>
        <w:t xml:space="preserve"> </w:t>
      </w:r>
      <w:r w:rsidRPr="00CA199B">
        <w:rPr>
          <w:rStyle w:val="hps"/>
          <w:rFonts w:cs="Arial"/>
          <w:color w:val="222222"/>
        </w:rPr>
        <w:t xml:space="preserve">υπό όρους (MRI Conditional Devices) με ζώνη αποκλεισμού σάρωση (Scan Exclusion Zone ) στην θωρακική περιοχή </w:t>
      </w:r>
      <w:r w:rsidRPr="00CA199B">
        <w:rPr>
          <w:rFonts w:cs="Arial"/>
        </w:rPr>
        <w:t xml:space="preserve">με συνοδεία ειδικών ηλεκτροδίων κατά την επιλογή του ιατρού, καθώς και υποκλείδιους εισαγωγείς. </w:t>
      </w:r>
    </w:p>
    <w:p w:rsidR="00B7442B" w:rsidRPr="00CA199B" w:rsidRDefault="00B7442B" w:rsidP="00025B13">
      <w:pPr>
        <w:spacing w:after="0" w:line="240" w:lineRule="auto"/>
        <w:rPr>
          <w:rFonts w:cs="Arial"/>
        </w:rPr>
      </w:pPr>
      <w:r w:rsidRPr="00CA199B">
        <w:rPr>
          <w:rFonts w:cs="Arial"/>
        </w:rPr>
        <w:t>Η πρόταση μας αυτή είναι βάση των νέων κλινικών δεδομένων που αναφέρουν ότι ένας ασθεν</w:t>
      </w:r>
      <w:r w:rsidR="00025B13">
        <w:rPr>
          <w:rFonts w:cs="Arial"/>
        </w:rPr>
        <w:t>ή</w:t>
      </w:r>
      <w:r w:rsidRPr="00CA199B">
        <w:rPr>
          <w:rFonts w:cs="Arial"/>
        </w:rPr>
        <w:t xml:space="preserve">ς με βηματοδότη στην διάρκεια της ζωής του θα υποβληθεί σε μαγνητική τομογραφία εγκεφάλου κατά 25% , άνω άκρων κατά 9%, σπονδυλικής στήλης κατά 26% κ.τ.λ.  </w:t>
      </w:r>
    </w:p>
    <w:p w:rsidR="00B7442B" w:rsidRPr="00CA199B" w:rsidRDefault="00B7442B" w:rsidP="00CA199B">
      <w:pPr>
        <w:pStyle w:val="ListParagraph"/>
        <w:numPr>
          <w:ilvl w:val="0"/>
          <w:numId w:val="11"/>
        </w:numPr>
        <w:spacing w:after="0" w:line="240" w:lineRule="auto"/>
        <w:rPr>
          <w:rFonts w:eastAsia="Times New Roman" w:cs="Arial"/>
          <w:lang w:val="en-US" w:eastAsia="el-GR"/>
        </w:rPr>
      </w:pPr>
      <w:r w:rsidRPr="00CA199B">
        <w:rPr>
          <w:rFonts w:eastAsiaTheme="minorEastAsia" w:cs="Arial"/>
          <w:color w:val="000000" w:themeColor="text1"/>
          <w:kern w:val="24"/>
          <w:lang w:val="en-US" w:eastAsia="el-GR"/>
        </w:rPr>
        <w:t>Levy, S. The Most Common Issues of Aging.  Accessed from website: www.agingcare.com/Articles/common-issues-of-aging-102224.htm</w:t>
      </w:r>
    </w:p>
    <w:p w:rsidR="00B7442B" w:rsidRPr="00CA199B" w:rsidRDefault="00B7442B" w:rsidP="00CA199B">
      <w:pPr>
        <w:pStyle w:val="ListParagraph"/>
        <w:numPr>
          <w:ilvl w:val="0"/>
          <w:numId w:val="11"/>
        </w:numPr>
        <w:spacing w:after="0" w:line="240" w:lineRule="auto"/>
        <w:rPr>
          <w:rFonts w:eastAsia="Times New Roman" w:cs="Arial"/>
          <w:lang w:val="en-US" w:eastAsia="el-GR"/>
        </w:rPr>
      </w:pPr>
      <w:proofErr w:type="spellStart"/>
      <w:r w:rsidRPr="00CA199B">
        <w:rPr>
          <w:rFonts w:eastAsiaTheme="minorEastAsia" w:cs="Arial"/>
          <w:color w:val="000000" w:themeColor="text1"/>
          <w:kern w:val="24"/>
          <w:lang w:val="en-US" w:eastAsia="el-GR"/>
        </w:rPr>
        <w:t>Jauch</w:t>
      </w:r>
      <w:proofErr w:type="spellEnd"/>
      <w:r w:rsidRPr="00CA199B">
        <w:rPr>
          <w:rFonts w:eastAsiaTheme="minorEastAsia" w:cs="Arial"/>
          <w:color w:val="000000" w:themeColor="text1"/>
          <w:kern w:val="24"/>
          <w:lang w:val="en-US" w:eastAsia="el-GR"/>
        </w:rPr>
        <w:t xml:space="preserve"> EC, Saver JL, Adams HP Jr, et al. Guidelines for the early management of patients with acute ischemic stroke: a guideline for healthcare professionals from the American Heart Association/American Stroke Association. Stroke 2013</w:t>
      </w:r>
      <w:proofErr w:type="gramStart"/>
      <w:r w:rsidRPr="00CA199B">
        <w:rPr>
          <w:rFonts w:eastAsiaTheme="minorEastAsia" w:cs="Arial"/>
          <w:color w:val="000000" w:themeColor="text1"/>
          <w:kern w:val="24"/>
          <w:lang w:val="en-US" w:eastAsia="el-GR"/>
        </w:rPr>
        <w:t>;44:870</w:t>
      </w:r>
      <w:proofErr w:type="gramEnd"/>
      <w:r w:rsidRPr="00CA199B">
        <w:rPr>
          <w:rFonts w:eastAsiaTheme="minorEastAsia" w:cs="Arial"/>
          <w:color w:val="000000" w:themeColor="text1"/>
          <w:kern w:val="24"/>
          <w:lang w:val="en-US" w:eastAsia="el-GR"/>
        </w:rPr>
        <w:t>-947.</w:t>
      </w:r>
    </w:p>
    <w:p w:rsidR="00B7442B" w:rsidRPr="00CA199B" w:rsidRDefault="00B7442B" w:rsidP="00CA199B">
      <w:pPr>
        <w:pStyle w:val="ListParagraph"/>
        <w:numPr>
          <w:ilvl w:val="0"/>
          <w:numId w:val="11"/>
        </w:numPr>
        <w:spacing w:after="0" w:line="240" w:lineRule="auto"/>
        <w:rPr>
          <w:rFonts w:eastAsia="Times New Roman" w:cs="Arial"/>
          <w:lang w:eastAsia="el-GR"/>
        </w:rPr>
      </w:pPr>
      <w:proofErr w:type="spellStart"/>
      <w:r w:rsidRPr="00CA199B">
        <w:rPr>
          <w:rFonts w:eastAsiaTheme="minorEastAsia" w:cs="Arial"/>
          <w:color w:val="000000" w:themeColor="text1"/>
          <w:kern w:val="24"/>
          <w:lang w:val="en-US" w:eastAsia="el-GR"/>
        </w:rPr>
        <w:t>Rinck</w:t>
      </w:r>
      <w:proofErr w:type="spellEnd"/>
      <w:r w:rsidRPr="00CA199B">
        <w:rPr>
          <w:rFonts w:eastAsiaTheme="minorEastAsia" w:cs="Arial"/>
          <w:color w:val="000000" w:themeColor="text1"/>
          <w:kern w:val="24"/>
          <w:lang w:val="en-US" w:eastAsia="el-GR"/>
        </w:rPr>
        <w:t xml:space="preserve"> P. Magnetic Resonance in Medicine. The Basic Textbook of the European Magnetic Resonance Forum. 8th edition; 2014. </w:t>
      </w:r>
    </w:p>
    <w:p w:rsidR="00B7442B" w:rsidRPr="00CA199B" w:rsidRDefault="00B7442B" w:rsidP="00CA199B">
      <w:pPr>
        <w:pStyle w:val="ListParagraph"/>
        <w:numPr>
          <w:ilvl w:val="0"/>
          <w:numId w:val="11"/>
        </w:numPr>
        <w:spacing w:after="0" w:line="240" w:lineRule="auto"/>
        <w:rPr>
          <w:rFonts w:eastAsia="Times New Roman" w:cs="Arial"/>
          <w:lang w:val="en-US" w:eastAsia="el-GR"/>
        </w:rPr>
      </w:pPr>
      <w:r w:rsidRPr="00CA199B">
        <w:rPr>
          <w:rFonts w:eastAsiaTheme="minorEastAsia" w:cs="Arial"/>
          <w:color w:val="000000" w:themeColor="text1"/>
          <w:kern w:val="24"/>
          <w:lang w:val="en-US" w:eastAsia="el-GR"/>
        </w:rPr>
        <w:t>Electronic version 8.1, published 1 May 2014. Website: www.trtf.eu / www.emrf.org.</w:t>
      </w:r>
    </w:p>
    <w:p w:rsidR="00142E7E" w:rsidRPr="008E099C" w:rsidRDefault="00142E7E" w:rsidP="00CA199B">
      <w:pPr>
        <w:pStyle w:val="NormalWeb"/>
        <w:spacing w:before="0" w:beforeAutospacing="0" w:after="0" w:afterAutospacing="0"/>
        <w:ind w:left="360" w:hanging="360"/>
        <w:rPr>
          <w:rStyle w:val="Hyperlink"/>
          <w:rFonts w:asciiTheme="minorHAnsi" w:eastAsia="Times New Roman" w:hAnsiTheme="minorHAnsi" w:cs="Arial"/>
          <w:sz w:val="22"/>
          <w:szCs w:val="22"/>
          <w:lang w:val="en-US"/>
        </w:rPr>
      </w:pPr>
    </w:p>
    <w:p w:rsidR="00025B13" w:rsidRPr="008E099C" w:rsidRDefault="00025B13" w:rsidP="00CA199B">
      <w:pPr>
        <w:pStyle w:val="NormalWeb"/>
        <w:spacing w:before="0" w:beforeAutospacing="0" w:after="0" w:afterAutospacing="0"/>
        <w:ind w:left="360" w:hanging="360"/>
        <w:rPr>
          <w:rStyle w:val="Hyperlink"/>
          <w:rFonts w:asciiTheme="minorHAnsi" w:eastAsia="Times New Roman" w:hAnsiTheme="minorHAnsi" w:cs="Arial"/>
          <w:sz w:val="22"/>
          <w:szCs w:val="22"/>
          <w:lang w:val="en-US"/>
        </w:rPr>
      </w:pPr>
    </w:p>
    <w:p w:rsidR="00025B13" w:rsidRPr="008E099C" w:rsidRDefault="00025B13" w:rsidP="00CA199B">
      <w:pPr>
        <w:pStyle w:val="NormalWeb"/>
        <w:spacing w:before="0" w:beforeAutospacing="0" w:after="0" w:afterAutospacing="0"/>
        <w:ind w:left="360" w:hanging="360"/>
        <w:rPr>
          <w:rStyle w:val="Hyperlink"/>
          <w:rFonts w:asciiTheme="minorHAnsi" w:eastAsia="Times New Roman" w:hAnsiTheme="minorHAnsi" w:cs="Arial"/>
          <w:sz w:val="22"/>
          <w:szCs w:val="22"/>
          <w:lang w:val="en-US"/>
        </w:rPr>
      </w:pPr>
    </w:p>
    <w:p w:rsidR="00025B13" w:rsidRPr="008E099C" w:rsidRDefault="00025B13" w:rsidP="00CA199B">
      <w:pPr>
        <w:pStyle w:val="NormalWeb"/>
        <w:spacing w:before="0" w:beforeAutospacing="0" w:after="0" w:afterAutospacing="0"/>
        <w:ind w:left="360" w:hanging="360"/>
        <w:rPr>
          <w:rStyle w:val="Hyperlink"/>
          <w:rFonts w:asciiTheme="minorHAnsi" w:eastAsia="Times New Roman" w:hAnsiTheme="minorHAnsi" w:cs="Arial"/>
          <w:sz w:val="22"/>
          <w:szCs w:val="22"/>
          <w:lang w:val="en-US"/>
        </w:rPr>
      </w:pPr>
    </w:p>
    <w:p w:rsidR="00025B13" w:rsidRPr="008E099C" w:rsidRDefault="00025B13" w:rsidP="00CA199B">
      <w:pPr>
        <w:pStyle w:val="NormalWeb"/>
        <w:spacing w:before="0" w:beforeAutospacing="0" w:after="0" w:afterAutospacing="0"/>
        <w:ind w:left="360" w:hanging="360"/>
        <w:rPr>
          <w:rStyle w:val="Hyperlink"/>
          <w:rFonts w:asciiTheme="minorHAnsi" w:eastAsia="Times New Roman" w:hAnsiTheme="minorHAnsi" w:cs="Arial"/>
          <w:sz w:val="22"/>
          <w:szCs w:val="22"/>
          <w:lang w:val="en-US"/>
        </w:rPr>
      </w:pPr>
    </w:p>
    <w:p w:rsidR="00B7442B" w:rsidRPr="00CA199B" w:rsidRDefault="00B7442B" w:rsidP="00CA199B">
      <w:pPr>
        <w:pStyle w:val="NormalWeb"/>
        <w:spacing w:before="0" w:beforeAutospacing="0" w:after="0" w:afterAutospacing="0"/>
        <w:ind w:left="360" w:hanging="360"/>
        <w:rPr>
          <w:rStyle w:val="Hyperlink"/>
          <w:rFonts w:asciiTheme="minorHAnsi" w:eastAsia="Times New Roman" w:hAnsiTheme="minorHAnsi" w:cs="Arial"/>
          <w:sz w:val="22"/>
          <w:szCs w:val="22"/>
          <w:lang w:val="en-US"/>
        </w:rPr>
      </w:pPr>
    </w:p>
    <w:p w:rsidR="00142E7E" w:rsidRPr="00CA199B" w:rsidRDefault="00142E7E" w:rsidP="00CA199B">
      <w:pPr>
        <w:pStyle w:val="NormalWeb"/>
        <w:spacing w:before="0" w:beforeAutospacing="0" w:after="0" w:afterAutospacing="0"/>
        <w:rPr>
          <w:rFonts w:asciiTheme="minorHAnsi" w:hAnsiTheme="minorHAnsi" w:cs="Arial"/>
          <w:b/>
          <w:sz w:val="22"/>
          <w:szCs w:val="22"/>
          <w:u w:val="single"/>
        </w:rPr>
      </w:pPr>
      <w:r w:rsidRPr="00CA199B">
        <w:rPr>
          <w:rFonts w:asciiTheme="minorHAnsi" w:hAnsiTheme="minorHAnsi" w:cs="Arial"/>
          <w:b/>
          <w:sz w:val="22"/>
          <w:szCs w:val="22"/>
          <w:u w:val="single"/>
        </w:rPr>
        <w:lastRenderedPageBreak/>
        <w:t>Γενικές Παρατηρήσεις Κατηγορίας Βηματοδοτών (Α)</w:t>
      </w:r>
    </w:p>
    <w:p w:rsidR="00142E7E" w:rsidRPr="00CA199B" w:rsidRDefault="00142E7E" w:rsidP="00CA199B">
      <w:pPr>
        <w:pStyle w:val="NormalWeb"/>
        <w:spacing w:before="0" w:beforeAutospacing="0" w:after="0" w:afterAutospacing="0"/>
        <w:ind w:left="360" w:hanging="360"/>
        <w:rPr>
          <w:rFonts w:asciiTheme="minorHAnsi" w:eastAsia="Times New Roman" w:hAnsiTheme="minorHAnsi" w:cs="Arial"/>
          <w:sz w:val="22"/>
          <w:szCs w:val="22"/>
        </w:rPr>
      </w:pPr>
    </w:p>
    <w:p w:rsidR="0083051C" w:rsidRPr="00CA199B" w:rsidRDefault="0083051C" w:rsidP="00CA199B">
      <w:pPr>
        <w:pStyle w:val="NormalWeb"/>
        <w:spacing w:before="0" w:beforeAutospacing="0" w:after="0" w:afterAutospacing="0"/>
        <w:ind w:left="360" w:hanging="360"/>
        <w:rPr>
          <w:rFonts w:asciiTheme="minorHAnsi" w:eastAsia="Times New Roman" w:hAnsiTheme="minorHAnsi" w:cs="Arial"/>
          <w:sz w:val="22"/>
          <w:szCs w:val="22"/>
        </w:rPr>
      </w:pPr>
    </w:p>
    <w:p w:rsidR="00BF378D" w:rsidRPr="00CA199B" w:rsidRDefault="00025B13" w:rsidP="00025B13">
      <w:pPr>
        <w:pStyle w:val="NormalWeb"/>
        <w:spacing w:before="0" w:beforeAutospacing="0" w:after="0" w:afterAutospacing="0"/>
        <w:ind w:left="710"/>
        <w:rPr>
          <w:rFonts w:asciiTheme="minorHAnsi" w:eastAsia="Times New Roman" w:hAnsiTheme="minorHAnsi" w:cs="Arial"/>
          <w:sz w:val="22"/>
          <w:szCs w:val="22"/>
        </w:rPr>
      </w:pPr>
      <w:r>
        <w:rPr>
          <w:rFonts w:asciiTheme="minorHAnsi" w:hAnsiTheme="minorHAnsi" w:cs="Arial"/>
          <w:b/>
          <w:sz w:val="22"/>
          <w:szCs w:val="22"/>
        </w:rPr>
        <w:t xml:space="preserve">1)    </w:t>
      </w:r>
      <w:r w:rsidR="00BF378D" w:rsidRPr="00CA199B">
        <w:rPr>
          <w:rFonts w:asciiTheme="minorHAnsi" w:hAnsiTheme="minorHAnsi" w:cs="Arial"/>
          <w:b/>
          <w:sz w:val="22"/>
          <w:szCs w:val="22"/>
        </w:rPr>
        <w:t>Πρόταση :</w:t>
      </w:r>
      <w:r w:rsidR="00BF378D" w:rsidRPr="00CA199B">
        <w:rPr>
          <w:rFonts w:asciiTheme="minorHAnsi" w:hAnsiTheme="minorHAnsi" w:cs="Arial"/>
          <w:sz w:val="22"/>
          <w:szCs w:val="22"/>
        </w:rPr>
        <w:t xml:space="preserve">  Θα θέλαμε να γίνεται σε κάθε κατηγορία αναλυτική αναφορά σχετικά με τα συνοδά ηλεκτρόδια και τα αντίστοιχα θηκάρια.</w:t>
      </w:r>
    </w:p>
    <w:p w:rsidR="00BF378D" w:rsidRPr="00CA199B" w:rsidRDefault="00BF378D" w:rsidP="00CA199B">
      <w:pPr>
        <w:pStyle w:val="NormalWeb"/>
        <w:numPr>
          <w:ilvl w:val="0"/>
          <w:numId w:val="5"/>
        </w:numPr>
        <w:spacing w:before="0" w:beforeAutospacing="0" w:after="0" w:afterAutospacing="0"/>
        <w:rPr>
          <w:rFonts w:asciiTheme="minorHAnsi" w:eastAsia="Times New Roman" w:hAnsiTheme="minorHAnsi" w:cs="Arial"/>
          <w:sz w:val="22"/>
          <w:szCs w:val="22"/>
        </w:rPr>
      </w:pPr>
      <w:r w:rsidRPr="00CA199B">
        <w:rPr>
          <w:rFonts w:asciiTheme="minorHAnsi" w:hAnsiTheme="minorHAnsi" w:cs="Arial"/>
          <w:b/>
          <w:sz w:val="22"/>
          <w:szCs w:val="22"/>
        </w:rPr>
        <w:t>Πρόταση :</w:t>
      </w:r>
      <w:r w:rsidRPr="00CA199B">
        <w:rPr>
          <w:rFonts w:asciiTheme="minorHAnsi" w:hAnsiTheme="minorHAnsi" w:cs="Arial"/>
          <w:sz w:val="22"/>
          <w:szCs w:val="22"/>
        </w:rPr>
        <w:t xml:space="preserve"> Θα θέλαμε να προστεθεί κατηγορία βηματοδότη:</w:t>
      </w:r>
      <w:r w:rsidRPr="00CA199B">
        <w:rPr>
          <w:rFonts w:asciiTheme="minorHAnsi" w:hAnsiTheme="minorHAnsi" w:cs="Arial"/>
          <w:sz w:val="22"/>
          <w:szCs w:val="22"/>
        </w:rPr>
        <w:br/>
        <w:t>Βηματοδότες δύο κοιλοτήτων με προσαρμοζόμενη συχνότητα (DDDR) και με ειδικές θεραπευτικές και διαγνωστικές ικανότητες με δυνατότητα μέτρησης διαθωρακικής αντίστασης.</w:t>
      </w:r>
      <w:r w:rsidRPr="00CA199B">
        <w:rPr>
          <w:rFonts w:asciiTheme="minorHAnsi" w:hAnsiTheme="minorHAnsi" w:cs="Arial"/>
          <w:sz w:val="22"/>
          <w:szCs w:val="22"/>
        </w:rPr>
        <w:br/>
      </w:r>
    </w:p>
    <w:p w:rsidR="00BF378D" w:rsidRPr="00CA199B" w:rsidRDefault="00BF378D" w:rsidP="00CA199B">
      <w:pPr>
        <w:pStyle w:val="NormalWeb"/>
        <w:numPr>
          <w:ilvl w:val="0"/>
          <w:numId w:val="5"/>
        </w:numPr>
        <w:spacing w:before="0" w:beforeAutospacing="0" w:after="0" w:afterAutospacing="0"/>
        <w:rPr>
          <w:rFonts w:asciiTheme="minorHAnsi" w:eastAsia="Times New Roman" w:hAnsiTheme="minorHAnsi" w:cs="Arial"/>
          <w:sz w:val="22"/>
          <w:szCs w:val="22"/>
        </w:rPr>
      </w:pPr>
      <w:r w:rsidRPr="00CA199B">
        <w:rPr>
          <w:rFonts w:asciiTheme="minorHAnsi" w:hAnsiTheme="minorHAnsi" w:cs="Arial"/>
          <w:b/>
          <w:sz w:val="22"/>
          <w:szCs w:val="22"/>
        </w:rPr>
        <w:t>Πρόταση :</w:t>
      </w:r>
      <w:r w:rsidRPr="00CA199B">
        <w:rPr>
          <w:rFonts w:asciiTheme="minorHAnsi" w:hAnsiTheme="minorHAnsi" w:cs="Arial"/>
          <w:sz w:val="22"/>
          <w:szCs w:val="22"/>
        </w:rPr>
        <w:t xml:space="preserve"> Θα θέλαμε να προστεθεί κατηγορία βηματοδότη:</w:t>
      </w:r>
      <w:r w:rsidRPr="00CA199B">
        <w:rPr>
          <w:rFonts w:asciiTheme="minorHAnsi" w:hAnsiTheme="minorHAnsi" w:cs="Arial"/>
          <w:sz w:val="22"/>
          <w:szCs w:val="22"/>
        </w:rPr>
        <w:br/>
        <w:t>Βηματοδότες δύο κοιλοτήτων με προσαρμοζόμενη συχνότητα (DDDR) και με ειδικές θεραπευτικές και διαγνωστικές ικανότητες με δυνατότητα τηλεπαρακολούθησης από την οικία (Home monitoring) των ασθενών.</w:t>
      </w:r>
    </w:p>
    <w:p w:rsidR="00142E7E" w:rsidRPr="00CA199B" w:rsidRDefault="00142E7E" w:rsidP="00CA199B">
      <w:pPr>
        <w:pStyle w:val="Default"/>
        <w:numPr>
          <w:ilvl w:val="0"/>
          <w:numId w:val="5"/>
        </w:numPr>
        <w:rPr>
          <w:rFonts w:asciiTheme="minorHAnsi" w:eastAsia="Times New Roman" w:hAnsiTheme="minorHAnsi" w:cs="Arial"/>
          <w:sz w:val="22"/>
          <w:szCs w:val="22"/>
        </w:rPr>
      </w:pPr>
      <w:r w:rsidRPr="00CA199B">
        <w:rPr>
          <w:rFonts w:asciiTheme="minorHAnsi" w:hAnsiTheme="minorHAnsi" w:cs="Arial"/>
          <w:b/>
          <w:sz w:val="22"/>
          <w:szCs w:val="22"/>
        </w:rPr>
        <w:t>Πρόταση :</w:t>
      </w:r>
      <w:r w:rsidRPr="00CA199B">
        <w:rPr>
          <w:rFonts w:asciiTheme="minorHAnsi" w:hAnsiTheme="minorHAnsi" w:cs="Arial"/>
          <w:sz w:val="22"/>
          <w:szCs w:val="22"/>
        </w:rPr>
        <w:t xml:space="preserve"> Να δημιουργηθεί μια νέα παράγραφος σε όλους τους κολποκοιλιακούς και αμφικοιλιακούς βηματοδότες που να αναγράφει:</w:t>
      </w:r>
      <w:r w:rsidR="00025B13">
        <w:rPr>
          <w:rFonts w:asciiTheme="minorHAnsi" w:hAnsiTheme="minorHAnsi" w:cs="Arial"/>
          <w:sz w:val="22"/>
          <w:szCs w:val="22"/>
        </w:rPr>
        <w:t xml:space="preserve"> </w:t>
      </w:r>
      <w:r w:rsidRPr="00CA199B">
        <w:rPr>
          <w:rFonts w:asciiTheme="minorHAnsi" w:hAnsiTheme="minorHAnsi" w:cs="Arial"/>
          <w:sz w:val="22"/>
          <w:szCs w:val="22"/>
        </w:rPr>
        <w:t xml:space="preserve"> Να διαθέτουν αλγόριθμο βελτιστοποίησης της κολποκοιλιακής καθυστέρησης ( </w:t>
      </w:r>
      <w:r w:rsidRPr="00CA199B">
        <w:rPr>
          <w:rFonts w:asciiTheme="minorHAnsi" w:hAnsiTheme="minorHAnsi" w:cs="Arial"/>
          <w:sz w:val="22"/>
          <w:szCs w:val="22"/>
          <w:lang w:val="en-US"/>
        </w:rPr>
        <w:t>AV</w:t>
      </w:r>
      <w:r w:rsidRPr="00CA199B">
        <w:rPr>
          <w:rFonts w:asciiTheme="minorHAnsi" w:hAnsiTheme="minorHAnsi" w:cs="Arial"/>
          <w:sz w:val="22"/>
          <w:szCs w:val="22"/>
        </w:rPr>
        <w:t xml:space="preserve"> </w:t>
      </w:r>
      <w:r w:rsidRPr="00CA199B">
        <w:rPr>
          <w:rFonts w:asciiTheme="minorHAnsi" w:hAnsiTheme="minorHAnsi" w:cs="Arial"/>
          <w:sz w:val="22"/>
          <w:szCs w:val="22"/>
          <w:lang w:val="en-US"/>
        </w:rPr>
        <w:t>OPTIMISATION</w:t>
      </w:r>
      <w:r w:rsidRPr="00CA199B">
        <w:rPr>
          <w:rFonts w:asciiTheme="minorHAnsi" w:hAnsiTheme="minorHAnsi" w:cs="Arial"/>
          <w:sz w:val="22"/>
          <w:szCs w:val="22"/>
        </w:rPr>
        <w:t xml:space="preserve"> ) .</w:t>
      </w:r>
    </w:p>
    <w:p w:rsidR="00BF378D" w:rsidRPr="00CA199B" w:rsidRDefault="00BF378D" w:rsidP="00CA199B">
      <w:pPr>
        <w:pStyle w:val="NormalWeb"/>
        <w:spacing w:before="0" w:beforeAutospacing="0" w:after="0" w:afterAutospacing="0"/>
        <w:rPr>
          <w:rFonts w:asciiTheme="minorHAnsi" w:hAnsiTheme="minorHAnsi" w:cs="Arial"/>
          <w:sz w:val="22"/>
          <w:szCs w:val="22"/>
        </w:rPr>
      </w:pPr>
    </w:p>
    <w:p w:rsidR="00BF378D" w:rsidRPr="00CA199B" w:rsidRDefault="00BF378D" w:rsidP="00CA199B">
      <w:pPr>
        <w:pStyle w:val="NormalWeb"/>
        <w:spacing w:before="0" w:beforeAutospacing="0" w:after="0" w:afterAutospacing="0"/>
        <w:rPr>
          <w:rFonts w:asciiTheme="minorHAnsi" w:hAnsiTheme="minorHAnsi" w:cs="Arial"/>
          <w:sz w:val="22"/>
          <w:szCs w:val="22"/>
        </w:rPr>
      </w:pPr>
    </w:p>
    <w:p w:rsidR="00BF378D" w:rsidRPr="00CA199B" w:rsidRDefault="00BF378D" w:rsidP="00CA199B">
      <w:pPr>
        <w:pStyle w:val="NormalWeb"/>
        <w:spacing w:before="0" w:beforeAutospacing="0" w:after="0" w:afterAutospacing="0"/>
        <w:rPr>
          <w:rFonts w:asciiTheme="minorHAnsi" w:hAnsiTheme="minorHAnsi" w:cs="Arial"/>
          <w:b/>
          <w:sz w:val="22"/>
          <w:szCs w:val="22"/>
          <w:u w:val="single"/>
        </w:rPr>
      </w:pPr>
      <w:r w:rsidRPr="00CA199B">
        <w:rPr>
          <w:rFonts w:asciiTheme="minorHAnsi" w:hAnsiTheme="minorHAnsi" w:cs="Arial"/>
          <w:b/>
          <w:sz w:val="22"/>
          <w:szCs w:val="22"/>
          <w:u w:val="single"/>
        </w:rPr>
        <w:t>Γενικές Παρατηρήσεις Κατηγορίες Απινιδωτών (Β)</w:t>
      </w:r>
    </w:p>
    <w:p w:rsidR="00E331B4" w:rsidRPr="00DB43D8" w:rsidRDefault="00DB43D8" w:rsidP="00DB43D8">
      <w:pPr>
        <w:spacing w:after="0" w:line="240" w:lineRule="auto"/>
        <w:rPr>
          <w:rStyle w:val="hps"/>
          <w:rFonts w:cs="Arial"/>
        </w:rPr>
      </w:pPr>
      <w:r>
        <w:rPr>
          <w:rFonts w:cs="Arial"/>
          <w:b/>
        </w:rPr>
        <w:t xml:space="preserve">1. </w:t>
      </w:r>
      <w:r w:rsidR="00E331B4" w:rsidRPr="00DB43D8">
        <w:rPr>
          <w:rFonts w:cs="Arial"/>
          <w:b/>
        </w:rPr>
        <w:t>Να δημιουργηθεί μια νέα κατηγορία</w:t>
      </w:r>
      <w:r w:rsidR="00E331B4" w:rsidRPr="00DB43D8">
        <w:rPr>
          <w:rFonts w:cs="Arial"/>
        </w:rPr>
        <w:t xml:space="preserve"> ( Π.Χ. </w:t>
      </w:r>
      <w:r w:rsidR="00E331B4" w:rsidRPr="00DB43D8">
        <w:rPr>
          <w:rFonts w:cs="Arial"/>
          <w:lang w:val="en-US"/>
        </w:rPr>
        <w:t>B</w:t>
      </w:r>
      <w:r w:rsidR="00E331B4" w:rsidRPr="00DB43D8">
        <w:rPr>
          <w:rFonts w:cs="Arial"/>
        </w:rPr>
        <w:t xml:space="preserve"> 2.1. ) που </w:t>
      </w:r>
      <w:r w:rsidR="00025B13" w:rsidRPr="00DB43D8">
        <w:rPr>
          <w:rFonts w:cs="Arial"/>
        </w:rPr>
        <w:t xml:space="preserve">να εμπεριέχει όλες τις τεχνικές </w:t>
      </w:r>
      <w:r w:rsidR="00E331B4" w:rsidRPr="00DB43D8">
        <w:rPr>
          <w:rFonts w:cs="Arial"/>
        </w:rPr>
        <w:t xml:space="preserve">προδιαγραφές της </w:t>
      </w:r>
      <w:r w:rsidR="00E331B4" w:rsidRPr="00DB43D8">
        <w:rPr>
          <w:rFonts w:cs="Arial"/>
          <w:lang w:val="en-US"/>
        </w:rPr>
        <w:t>B</w:t>
      </w:r>
      <w:r w:rsidR="00E331B4" w:rsidRPr="00DB43D8">
        <w:rPr>
          <w:rFonts w:cs="Arial"/>
        </w:rPr>
        <w:t xml:space="preserve"> 2 κατηγορίας </w:t>
      </w:r>
      <w:r w:rsidR="00E04318" w:rsidRPr="00DB43D8">
        <w:rPr>
          <w:rFonts w:cs="Arial"/>
        </w:rPr>
        <w:t>(</w:t>
      </w:r>
      <w:r w:rsidR="00E04318" w:rsidRPr="00DB43D8">
        <w:rPr>
          <w:rFonts w:cs="Arial"/>
          <w:bCs/>
          <w:color w:val="000000"/>
        </w:rPr>
        <w:t>Β2.</w:t>
      </w:r>
      <w:r>
        <w:rPr>
          <w:rFonts w:cs="Arial"/>
          <w:bCs/>
          <w:color w:val="000000"/>
        </w:rPr>
        <w:t xml:space="preserve"> </w:t>
      </w:r>
      <w:r w:rsidR="00E04318" w:rsidRPr="00DB43D8">
        <w:rPr>
          <w:rFonts w:cs="Arial"/>
          <w:bCs/>
          <w:color w:val="000000"/>
        </w:rPr>
        <w:t xml:space="preserve">Εμφυτευόμενος απινιδωτής δύο κοιλοτήτων τύπου DDDR με υψηλή απινιδωτική έξοδο και αλγόριθμο για αποφυγή μη αναγκαίας κοιλιακής βηματοδότησης, με θύρα σύνδεσης  Τεχνολογίας DF4. )  </w:t>
      </w:r>
      <w:r w:rsidR="00E331B4" w:rsidRPr="00DB43D8">
        <w:rPr>
          <w:rFonts w:cs="Arial"/>
        </w:rPr>
        <w:t xml:space="preserve">και την δυνατότητα στον </w:t>
      </w:r>
      <w:r w:rsidR="00E04318" w:rsidRPr="00DB43D8">
        <w:rPr>
          <w:rFonts w:cs="Arial"/>
        </w:rPr>
        <w:t xml:space="preserve">απινιδωτή </w:t>
      </w:r>
      <w:r w:rsidR="00E331B4" w:rsidRPr="00DB43D8">
        <w:rPr>
          <w:rFonts w:cs="Arial"/>
        </w:rPr>
        <w:t xml:space="preserve"> για  </w:t>
      </w:r>
      <w:r w:rsidR="00E331B4" w:rsidRPr="00DB43D8">
        <w:rPr>
          <w:rStyle w:val="hps"/>
          <w:rFonts w:cs="Arial"/>
          <w:color w:val="222222"/>
        </w:rPr>
        <w:t>Μαγνητική τομογραφία</w:t>
      </w:r>
      <w:r w:rsidR="00E331B4" w:rsidRPr="00DB43D8">
        <w:rPr>
          <w:rStyle w:val="shorttext"/>
          <w:rFonts w:cs="Arial"/>
          <w:color w:val="222222"/>
        </w:rPr>
        <w:t xml:space="preserve"> </w:t>
      </w:r>
      <w:r w:rsidR="00E331B4" w:rsidRPr="00DB43D8">
        <w:rPr>
          <w:rStyle w:val="hps"/>
          <w:rFonts w:cs="Arial"/>
          <w:color w:val="222222"/>
        </w:rPr>
        <w:t xml:space="preserve">υπό όρους (MRI Conditional Devices) με ζώνη αποκλεισμού σάρωση (Scan Exclusion Zone ) στην θωρακική περιοχή. </w:t>
      </w:r>
    </w:p>
    <w:p w:rsidR="00E331B4" w:rsidRPr="00CA199B" w:rsidRDefault="00E331B4" w:rsidP="00CA199B">
      <w:pPr>
        <w:pStyle w:val="Default"/>
        <w:rPr>
          <w:rFonts w:asciiTheme="minorHAnsi" w:hAnsiTheme="minorHAnsi" w:cs="Arial"/>
          <w:sz w:val="22"/>
          <w:szCs w:val="22"/>
        </w:rPr>
      </w:pPr>
      <w:r w:rsidRPr="00CA199B">
        <w:rPr>
          <w:rFonts w:asciiTheme="minorHAnsi" w:hAnsiTheme="minorHAnsi" w:cs="Arial"/>
          <w:b/>
          <w:sz w:val="22"/>
          <w:szCs w:val="22"/>
        </w:rPr>
        <w:t>Πρόταση :</w:t>
      </w:r>
      <w:r w:rsidRPr="00CA199B">
        <w:rPr>
          <w:rFonts w:asciiTheme="minorHAnsi" w:hAnsiTheme="minorHAnsi" w:cs="Arial"/>
          <w:sz w:val="22"/>
          <w:szCs w:val="22"/>
        </w:rPr>
        <w:t xml:space="preserve">  Νέα κατηγορία με επικεφαλίδα :</w:t>
      </w:r>
    </w:p>
    <w:p w:rsidR="00E04318" w:rsidRPr="00CA199B" w:rsidRDefault="00E331B4" w:rsidP="00CA199B">
      <w:pPr>
        <w:pStyle w:val="Default"/>
        <w:rPr>
          <w:rFonts w:asciiTheme="minorHAnsi" w:hAnsiTheme="minorHAnsi" w:cs="Arial"/>
          <w:bCs/>
          <w:sz w:val="22"/>
          <w:szCs w:val="22"/>
        </w:rPr>
      </w:pPr>
      <w:r w:rsidRPr="00CA199B">
        <w:rPr>
          <w:rFonts w:asciiTheme="minorHAnsi" w:hAnsiTheme="minorHAnsi" w:cs="Arial"/>
          <w:sz w:val="22"/>
          <w:szCs w:val="22"/>
        </w:rPr>
        <w:t xml:space="preserve"> </w:t>
      </w:r>
      <w:r w:rsidR="00E04318" w:rsidRPr="00CA199B">
        <w:rPr>
          <w:rFonts w:asciiTheme="minorHAnsi" w:hAnsiTheme="minorHAnsi" w:cs="Arial"/>
          <w:sz w:val="22"/>
          <w:szCs w:val="22"/>
        </w:rPr>
        <w:t>Β 2</w:t>
      </w:r>
      <w:r w:rsidRPr="00CA199B">
        <w:rPr>
          <w:rFonts w:asciiTheme="minorHAnsi" w:hAnsiTheme="minorHAnsi" w:cs="Arial"/>
          <w:bCs/>
          <w:sz w:val="22"/>
          <w:szCs w:val="22"/>
        </w:rPr>
        <w:t xml:space="preserve">.1. </w:t>
      </w:r>
      <w:r w:rsidR="00E04318" w:rsidRPr="00CA199B">
        <w:rPr>
          <w:rFonts w:asciiTheme="minorHAnsi" w:hAnsiTheme="minorHAnsi" w:cs="Arial"/>
          <w:bCs/>
          <w:sz w:val="22"/>
          <w:szCs w:val="22"/>
        </w:rPr>
        <w:t xml:space="preserve">Εμφυτευόμενος απινιδωτής δύο κοιλοτήτων τύπου DDDR με υψηλή απινιδωτική έξοδο και αλγόριθμο για αποφυγή μη αναγκαίας κοιλιακής βηματοδότησης, με θύρα σύνδεσης  Τεχνολογίας DF4  και ειδικής κατασκευής για να είναι ασφαλείς σε μαγνητική τομογραφία υπό Όρους με ζώνη αποκλεισμού  (MRI </w:t>
      </w:r>
      <w:r w:rsidR="00E04318" w:rsidRPr="00CA199B">
        <w:rPr>
          <w:rStyle w:val="hps"/>
          <w:rFonts w:asciiTheme="minorHAnsi" w:hAnsiTheme="minorHAnsi" w:cs="Arial"/>
          <w:color w:val="222222"/>
          <w:sz w:val="22"/>
          <w:szCs w:val="22"/>
        </w:rPr>
        <w:t>Conditional Devices</w:t>
      </w:r>
      <w:r w:rsidR="00E04318" w:rsidRPr="00CA199B">
        <w:rPr>
          <w:rFonts w:asciiTheme="minorHAnsi" w:hAnsiTheme="minorHAnsi" w:cs="Arial"/>
          <w:bCs/>
          <w:sz w:val="22"/>
          <w:szCs w:val="22"/>
        </w:rPr>
        <w:t xml:space="preserve">  </w:t>
      </w:r>
      <w:r w:rsidR="00E04318" w:rsidRPr="00CA199B">
        <w:rPr>
          <w:rFonts w:asciiTheme="minorHAnsi" w:hAnsiTheme="minorHAnsi" w:cs="Arial"/>
          <w:bCs/>
          <w:sz w:val="22"/>
          <w:szCs w:val="22"/>
          <w:lang w:val="en-US"/>
        </w:rPr>
        <w:t>with</w:t>
      </w:r>
      <w:r w:rsidR="00E04318" w:rsidRPr="00CA199B">
        <w:rPr>
          <w:rFonts w:asciiTheme="minorHAnsi" w:hAnsiTheme="minorHAnsi" w:cs="Arial"/>
          <w:bCs/>
          <w:sz w:val="22"/>
          <w:szCs w:val="22"/>
        </w:rPr>
        <w:t xml:space="preserve"> </w:t>
      </w:r>
      <w:r w:rsidR="00E04318" w:rsidRPr="00CA199B">
        <w:rPr>
          <w:rStyle w:val="hps"/>
          <w:rFonts w:asciiTheme="minorHAnsi" w:hAnsiTheme="minorHAnsi" w:cs="Arial"/>
          <w:color w:val="222222"/>
          <w:sz w:val="22"/>
          <w:szCs w:val="22"/>
        </w:rPr>
        <w:t>Scan Exclusion Zone</w:t>
      </w:r>
      <w:r w:rsidR="00E04318" w:rsidRPr="00CA199B">
        <w:rPr>
          <w:rFonts w:asciiTheme="minorHAnsi" w:hAnsiTheme="minorHAnsi" w:cs="Arial"/>
          <w:bCs/>
          <w:sz w:val="22"/>
          <w:szCs w:val="22"/>
        </w:rPr>
        <w:t xml:space="preserve"> , Dual chamber rate responsive pacemaker with special therapeutic and diagnostic capabilities). </w:t>
      </w:r>
    </w:p>
    <w:p w:rsidR="00E04318" w:rsidRPr="00CA199B" w:rsidRDefault="00E04318" w:rsidP="00CA199B">
      <w:pPr>
        <w:pStyle w:val="Default"/>
        <w:rPr>
          <w:rFonts w:asciiTheme="minorHAnsi" w:hAnsiTheme="minorHAnsi" w:cs="Arial"/>
          <w:bCs/>
          <w:sz w:val="22"/>
          <w:szCs w:val="22"/>
        </w:rPr>
      </w:pPr>
    </w:p>
    <w:p w:rsidR="00E331B4" w:rsidRPr="00CA199B" w:rsidRDefault="00E331B4" w:rsidP="00CA199B">
      <w:pPr>
        <w:pStyle w:val="Default"/>
        <w:rPr>
          <w:rFonts w:asciiTheme="minorHAnsi" w:hAnsiTheme="minorHAnsi" w:cs="Arial"/>
          <w:sz w:val="22"/>
          <w:szCs w:val="22"/>
        </w:rPr>
      </w:pPr>
      <w:r w:rsidRPr="00CA199B">
        <w:rPr>
          <w:rFonts w:asciiTheme="minorHAnsi" w:hAnsiTheme="minorHAnsi" w:cs="Arial"/>
          <w:sz w:val="22"/>
          <w:szCs w:val="22"/>
        </w:rPr>
        <w:t>Να προστεθούν στις τεχνικές προδιαγραφές παράγραφος :</w:t>
      </w:r>
    </w:p>
    <w:p w:rsidR="00E331B4" w:rsidRPr="00CA199B" w:rsidRDefault="00E331B4" w:rsidP="00CA199B">
      <w:pPr>
        <w:spacing w:after="0" w:line="240" w:lineRule="auto"/>
        <w:ind w:left="720"/>
        <w:rPr>
          <w:rFonts w:cs="Arial"/>
        </w:rPr>
      </w:pPr>
      <w:r w:rsidRPr="00CA199B">
        <w:rPr>
          <w:rFonts w:cs="Arial"/>
        </w:rPr>
        <w:t>Νέας τεχνολογίας κατασκευής που τους καθιστά ασφαλείς κατά την διενέργεια μ</w:t>
      </w:r>
      <w:r w:rsidRPr="00CA199B">
        <w:rPr>
          <w:rStyle w:val="hps"/>
          <w:rFonts w:cs="Arial"/>
          <w:color w:val="222222"/>
        </w:rPr>
        <w:t>αγνητική τομογραφία</w:t>
      </w:r>
      <w:r w:rsidRPr="00CA199B">
        <w:rPr>
          <w:rStyle w:val="shorttext"/>
          <w:rFonts w:cs="Arial"/>
          <w:color w:val="222222"/>
        </w:rPr>
        <w:t xml:space="preserve"> </w:t>
      </w:r>
      <w:r w:rsidRPr="00CA199B">
        <w:rPr>
          <w:rStyle w:val="hps"/>
          <w:rFonts w:cs="Arial"/>
          <w:color w:val="222222"/>
        </w:rPr>
        <w:t xml:space="preserve">υπό όρους (MRI Conditional Devices) με ζώνη αποκλεισμού σάρωση (Scan Exclusion Zone ) στην θωρακική περιοχή </w:t>
      </w:r>
      <w:r w:rsidRPr="00CA199B">
        <w:rPr>
          <w:rFonts w:cs="Arial"/>
        </w:rPr>
        <w:t xml:space="preserve">με συνοδεία ειδικών ηλεκτροδίων κατά την επιλογή του ιατρού, καθώς και υποκλείδιους εισαγωγείς. </w:t>
      </w:r>
    </w:p>
    <w:p w:rsidR="00E331B4" w:rsidRPr="00CA199B" w:rsidRDefault="00E331B4" w:rsidP="00CA199B">
      <w:pPr>
        <w:spacing w:after="0" w:line="240" w:lineRule="auto"/>
        <w:ind w:left="720"/>
        <w:rPr>
          <w:rFonts w:cs="Arial"/>
        </w:rPr>
      </w:pPr>
      <w:r w:rsidRPr="00CA199B">
        <w:rPr>
          <w:rFonts w:cs="Arial"/>
        </w:rPr>
        <w:t xml:space="preserve">Η πρόταση μας αυτή είναι βάση των νέων κλινικών δεδομένων που αναφέρουν ότι ένας ασθενείς με βηματοδότη στην διάρκεια της ζωής του θα υποβληθεί σε μαγνητική τομογραφία εγκεφάλου κατά 25% , άνω άκρων κατά 9%, σπονδυλικής στήλης κατά 26% κ.τ.λ.  </w:t>
      </w:r>
    </w:p>
    <w:p w:rsidR="00E331B4" w:rsidRPr="00CA199B" w:rsidRDefault="00E331B4" w:rsidP="00CA199B">
      <w:pPr>
        <w:numPr>
          <w:ilvl w:val="0"/>
          <w:numId w:val="12"/>
        </w:numPr>
        <w:spacing w:after="0" w:line="240" w:lineRule="auto"/>
        <w:contextualSpacing/>
        <w:rPr>
          <w:rFonts w:eastAsia="Times New Roman" w:cs="Arial"/>
          <w:lang w:val="en-US" w:eastAsia="el-GR"/>
        </w:rPr>
      </w:pPr>
      <w:r w:rsidRPr="00CA199B">
        <w:rPr>
          <w:rFonts w:eastAsiaTheme="minorEastAsia" w:cs="Arial"/>
          <w:color w:val="000000" w:themeColor="text1"/>
          <w:kern w:val="24"/>
          <w:lang w:val="en-US" w:eastAsia="el-GR"/>
        </w:rPr>
        <w:t>Levy, S. The Most Common Issues of Aging.  Accessed from website: www.agingcare.com/Articles/common-issues-of-aging-102224.htm</w:t>
      </w:r>
    </w:p>
    <w:p w:rsidR="00E331B4" w:rsidRPr="00CA199B" w:rsidRDefault="00E331B4" w:rsidP="00CA199B">
      <w:pPr>
        <w:numPr>
          <w:ilvl w:val="0"/>
          <w:numId w:val="12"/>
        </w:numPr>
        <w:spacing w:after="0" w:line="240" w:lineRule="auto"/>
        <w:contextualSpacing/>
        <w:rPr>
          <w:rFonts w:eastAsia="Times New Roman" w:cs="Arial"/>
          <w:lang w:val="en-US" w:eastAsia="el-GR"/>
        </w:rPr>
      </w:pPr>
      <w:proofErr w:type="spellStart"/>
      <w:r w:rsidRPr="00CA199B">
        <w:rPr>
          <w:rFonts w:eastAsiaTheme="minorEastAsia" w:cs="Arial"/>
          <w:color w:val="000000" w:themeColor="text1"/>
          <w:kern w:val="24"/>
          <w:lang w:val="en-US" w:eastAsia="el-GR"/>
        </w:rPr>
        <w:t>Jauch</w:t>
      </w:r>
      <w:proofErr w:type="spellEnd"/>
      <w:r w:rsidRPr="00CA199B">
        <w:rPr>
          <w:rFonts w:eastAsiaTheme="minorEastAsia" w:cs="Arial"/>
          <w:color w:val="000000" w:themeColor="text1"/>
          <w:kern w:val="24"/>
          <w:lang w:val="en-US" w:eastAsia="el-GR"/>
        </w:rPr>
        <w:t xml:space="preserve"> EC, Saver JL, Adams HP Jr, et al. Guidelines for the early management of patients with acute ischemic stroke: a guideline for healthcare professionals from the American Heart Association/American Stroke Association. Stroke 2013</w:t>
      </w:r>
      <w:proofErr w:type="gramStart"/>
      <w:r w:rsidRPr="00CA199B">
        <w:rPr>
          <w:rFonts w:eastAsiaTheme="minorEastAsia" w:cs="Arial"/>
          <w:color w:val="000000" w:themeColor="text1"/>
          <w:kern w:val="24"/>
          <w:lang w:val="en-US" w:eastAsia="el-GR"/>
        </w:rPr>
        <w:t>;44:870</w:t>
      </w:r>
      <w:proofErr w:type="gramEnd"/>
      <w:r w:rsidRPr="00CA199B">
        <w:rPr>
          <w:rFonts w:eastAsiaTheme="minorEastAsia" w:cs="Arial"/>
          <w:color w:val="000000" w:themeColor="text1"/>
          <w:kern w:val="24"/>
          <w:lang w:val="en-US" w:eastAsia="el-GR"/>
        </w:rPr>
        <w:t>-947.</w:t>
      </w:r>
    </w:p>
    <w:p w:rsidR="00E331B4" w:rsidRPr="00CA199B" w:rsidRDefault="00E331B4" w:rsidP="00CA199B">
      <w:pPr>
        <w:numPr>
          <w:ilvl w:val="0"/>
          <w:numId w:val="12"/>
        </w:numPr>
        <w:spacing w:after="0" w:line="240" w:lineRule="auto"/>
        <w:contextualSpacing/>
        <w:rPr>
          <w:rFonts w:eastAsia="Times New Roman" w:cs="Arial"/>
          <w:lang w:eastAsia="el-GR"/>
        </w:rPr>
      </w:pPr>
      <w:proofErr w:type="spellStart"/>
      <w:r w:rsidRPr="00CA199B">
        <w:rPr>
          <w:rFonts w:eastAsiaTheme="minorEastAsia" w:cs="Arial"/>
          <w:color w:val="000000" w:themeColor="text1"/>
          <w:kern w:val="24"/>
          <w:lang w:val="en-US" w:eastAsia="el-GR"/>
        </w:rPr>
        <w:t>Rinck</w:t>
      </w:r>
      <w:proofErr w:type="spellEnd"/>
      <w:r w:rsidRPr="00CA199B">
        <w:rPr>
          <w:rFonts w:eastAsiaTheme="minorEastAsia" w:cs="Arial"/>
          <w:color w:val="000000" w:themeColor="text1"/>
          <w:kern w:val="24"/>
          <w:lang w:val="en-US" w:eastAsia="el-GR"/>
        </w:rPr>
        <w:t xml:space="preserve"> P. Magnetic Resonance in Medicine. The Basic Textbook of the European Magnetic Resonance Forum. 8th edition; 2014. </w:t>
      </w:r>
    </w:p>
    <w:p w:rsidR="00E331B4" w:rsidRPr="00CA199B" w:rsidRDefault="00E331B4" w:rsidP="00CA199B">
      <w:pPr>
        <w:numPr>
          <w:ilvl w:val="0"/>
          <w:numId w:val="12"/>
        </w:numPr>
        <w:spacing w:after="0" w:line="240" w:lineRule="auto"/>
        <w:contextualSpacing/>
        <w:rPr>
          <w:rFonts w:eastAsia="Times New Roman" w:cs="Arial"/>
          <w:lang w:val="en-US" w:eastAsia="el-GR"/>
        </w:rPr>
      </w:pPr>
      <w:r w:rsidRPr="00CA199B">
        <w:rPr>
          <w:rFonts w:eastAsiaTheme="minorEastAsia" w:cs="Arial"/>
          <w:color w:val="000000" w:themeColor="text1"/>
          <w:kern w:val="24"/>
          <w:lang w:val="en-US" w:eastAsia="el-GR"/>
        </w:rPr>
        <w:t xml:space="preserve">Electronic version 8.1, published 1 May 2014. Website: www.trtf.eu / </w:t>
      </w:r>
      <w:hyperlink r:id="rId8" w:history="1">
        <w:r w:rsidR="006944CD" w:rsidRPr="00CA199B">
          <w:rPr>
            <w:rStyle w:val="Hyperlink"/>
            <w:rFonts w:eastAsiaTheme="minorEastAsia" w:cs="Arial"/>
            <w:kern w:val="24"/>
            <w:lang w:val="en-US" w:eastAsia="el-GR"/>
          </w:rPr>
          <w:t>www.emrf.org</w:t>
        </w:r>
      </w:hyperlink>
      <w:r w:rsidRPr="00CA199B">
        <w:rPr>
          <w:rFonts w:eastAsiaTheme="minorEastAsia" w:cs="Arial"/>
          <w:color w:val="000000" w:themeColor="text1"/>
          <w:kern w:val="24"/>
          <w:lang w:val="en-US" w:eastAsia="el-GR"/>
        </w:rPr>
        <w:t>.</w:t>
      </w:r>
    </w:p>
    <w:p w:rsidR="006944CD" w:rsidRPr="00CA199B" w:rsidRDefault="006944CD" w:rsidP="00CA199B">
      <w:pPr>
        <w:spacing w:after="0" w:line="240" w:lineRule="auto"/>
        <w:contextualSpacing/>
        <w:rPr>
          <w:rFonts w:eastAsiaTheme="minorEastAsia" w:cs="Arial"/>
          <w:color w:val="000000" w:themeColor="text1"/>
          <w:kern w:val="24"/>
          <w:lang w:val="en-US" w:eastAsia="el-GR"/>
        </w:rPr>
      </w:pPr>
    </w:p>
    <w:p w:rsidR="006944CD" w:rsidRDefault="006944CD" w:rsidP="00CA199B">
      <w:pPr>
        <w:spacing w:after="0" w:line="240" w:lineRule="auto"/>
        <w:contextualSpacing/>
        <w:rPr>
          <w:rFonts w:eastAsia="Times New Roman" w:cs="Arial"/>
          <w:lang w:eastAsia="el-GR"/>
        </w:rPr>
      </w:pPr>
    </w:p>
    <w:p w:rsidR="00550F8E" w:rsidRPr="00550F8E" w:rsidRDefault="00550F8E" w:rsidP="00CA199B">
      <w:pPr>
        <w:spacing w:after="0" w:line="240" w:lineRule="auto"/>
        <w:contextualSpacing/>
        <w:rPr>
          <w:rFonts w:eastAsia="Times New Roman" w:cs="Arial"/>
          <w:lang w:eastAsia="el-GR"/>
        </w:rPr>
      </w:pPr>
    </w:p>
    <w:p w:rsidR="00B7442B" w:rsidRPr="00CA199B" w:rsidRDefault="00B7442B" w:rsidP="00CA199B">
      <w:pPr>
        <w:spacing w:after="0" w:line="240" w:lineRule="auto"/>
        <w:contextualSpacing/>
        <w:rPr>
          <w:rFonts w:cs="Arial"/>
        </w:rPr>
      </w:pPr>
      <w:r w:rsidRPr="00CA199B">
        <w:rPr>
          <w:rFonts w:eastAsia="Times New Roman" w:cs="Arial"/>
          <w:lang w:eastAsia="el-GR"/>
        </w:rPr>
        <w:lastRenderedPageBreak/>
        <w:t xml:space="preserve">2) </w:t>
      </w:r>
      <w:r w:rsidR="00C423B9" w:rsidRPr="00CA199B">
        <w:rPr>
          <w:rFonts w:eastAsia="Times New Roman" w:cs="Arial"/>
          <w:lang w:eastAsia="el-GR"/>
        </w:rPr>
        <w:t xml:space="preserve">   </w:t>
      </w:r>
      <w:r w:rsidRPr="00025B13">
        <w:rPr>
          <w:rFonts w:cs="Arial"/>
          <w:b/>
        </w:rPr>
        <w:t>ΚΑΤΗΓΟΡΙΑ Β.6</w:t>
      </w:r>
      <w:r w:rsidRPr="00CA199B">
        <w:rPr>
          <w:rFonts w:cs="Arial"/>
        </w:rPr>
        <w:t>. Εμφυτευόμενος απινιδωτής δύο κοιλοτήτων με πολύ υψηλή ονομαστική απινιδωτική έξοδο και δυνατότητα απινίδωσης και στον κόλπο.</w:t>
      </w:r>
    </w:p>
    <w:p w:rsidR="00B7442B" w:rsidRPr="00CA199B" w:rsidRDefault="00AD6026" w:rsidP="00CA199B">
      <w:pPr>
        <w:autoSpaceDE w:val="0"/>
        <w:autoSpaceDN w:val="0"/>
        <w:adjustRightInd w:val="0"/>
        <w:spacing w:after="0" w:line="240" w:lineRule="auto"/>
        <w:rPr>
          <w:rFonts w:cs="Arial"/>
          <w:color w:val="000000"/>
        </w:rPr>
      </w:pPr>
      <w:r w:rsidRPr="00025B13">
        <w:rPr>
          <w:rFonts w:cs="Arial"/>
          <w:b/>
        </w:rPr>
        <w:t>ΚΑΤΗΓΟΡΙΑ</w:t>
      </w:r>
      <w:r w:rsidRPr="00025B13">
        <w:rPr>
          <w:rFonts w:cs="Arial"/>
          <w:b/>
          <w:bCs/>
          <w:color w:val="000000"/>
        </w:rPr>
        <w:t xml:space="preserve">  </w:t>
      </w:r>
      <w:r w:rsidR="00B7442B" w:rsidRPr="00025B13">
        <w:rPr>
          <w:rFonts w:cs="Arial"/>
          <w:b/>
          <w:bCs/>
          <w:color w:val="000000"/>
        </w:rPr>
        <w:t>Β7</w:t>
      </w:r>
      <w:r w:rsidR="00B7442B" w:rsidRPr="00CA199B">
        <w:rPr>
          <w:rFonts w:cs="Arial"/>
          <w:bCs/>
          <w:color w:val="000000"/>
        </w:rPr>
        <w:t>.</w:t>
      </w:r>
      <w:r w:rsidR="00025B13">
        <w:rPr>
          <w:rFonts w:cs="Arial"/>
          <w:bCs/>
          <w:color w:val="000000"/>
        </w:rPr>
        <w:t xml:space="preserve"> </w:t>
      </w:r>
      <w:r w:rsidR="00B7442B" w:rsidRPr="00CA199B">
        <w:rPr>
          <w:rFonts w:cs="Arial"/>
          <w:bCs/>
          <w:color w:val="000000"/>
        </w:rPr>
        <w:t xml:space="preserve">Εμφυτευόμενος απινιδωτής δύο κοιλοτήτων DDDR με πολύ υψηλή απινιδωτική έξοδο και δυνατότητα απινίδωσης και στον κόλπο, με θύρα σύνδεσης Τεχνολογίας DF4. </w:t>
      </w:r>
    </w:p>
    <w:p w:rsidR="00B7442B" w:rsidRPr="00CA199B" w:rsidRDefault="00B7442B" w:rsidP="00CA199B">
      <w:pPr>
        <w:spacing w:after="0" w:line="240" w:lineRule="auto"/>
        <w:contextualSpacing/>
        <w:rPr>
          <w:rFonts w:cs="Arial"/>
        </w:rPr>
      </w:pPr>
    </w:p>
    <w:p w:rsidR="00AD6026" w:rsidRPr="00CA199B" w:rsidRDefault="00AD6026" w:rsidP="00CA199B">
      <w:pPr>
        <w:spacing w:after="0" w:line="240" w:lineRule="auto"/>
        <w:contextualSpacing/>
        <w:rPr>
          <w:rFonts w:cs="Arial"/>
        </w:rPr>
      </w:pPr>
      <w:r w:rsidRPr="00CA199B">
        <w:rPr>
          <w:rFonts w:cs="Arial"/>
          <w:b/>
        </w:rPr>
        <w:t>Αναφέρεται:</w:t>
      </w:r>
      <w:r w:rsidRPr="00CA199B">
        <w:rPr>
          <w:rFonts w:cs="Arial"/>
        </w:rPr>
        <w:t xml:space="preserve"> </w:t>
      </w:r>
      <w:r w:rsidR="00025B13">
        <w:rPr>
          <w:rFonts w:cs="Arial"/>
        </w:rPr>
        <w:t>Δ</w:t>
      </w:r>
      <w:r w:rsidRPr="00CA199B">
        <w:rPr>
          <w:rFonts w:cs="Arial"/>
        </w:rPr>
        <w:t>υνατότητα απινίδωσης και στον κόλπο.</w:t>
      </w:r>
    </w:p>
    <w:p w:rsidR="00AD6026" w:rsidRPr="00CA199B" w:rsidRDefault="00AD6026" w:rsidP="00CA199B">
      <w:pPr>
        <w:spacing w:after="0" w:line="240" w:lineRule="auto"/>
        <w:contextualSpacing/>
        <w:rPr>
          <w:rFonts w:cs="Arial"/>
        </w:rPr>
      </w:pPr>
      <w:r w:rsidRPr="00CA199B">
        <w:rPr>
          <w:rFonts w:cs="Arial"/>
          <w:b/>
        </w:rPr>
        <w:t>Παρατήρηση:</w:t>
      </w:r>
      <w:r w:rsidRPr="00CA199B">
        <w:rPr>
          <w:rFonts w:cs="Arial"/>
        </w:rPr>
        <w:t xml:space="preserve"> ο Όρος δυνατότητα απινίδωσης και στον κόλπο δεν είναι αληθής –σωστός.</w:t>
      </w:r>
    </w:p>
    <w:p w:rsidR="00AD6026" w:rsidRPr="00CA199B" w:rsidRDefault="00AD6026" w:rsidP="00CA199B">
      <w:pPr>
        <w:spacing w:after="0" w:line="240" w:lineRule="auto"/>
        <w:contextualSpacing/>
        <w:rPr>
          <w:rFonts w:cs="Arial"/>
        </w:rPr>
      </w:pPr>
      <w:r w:rsidRPr="00CA199B">
        <w:rPr>
          <w:rFonts w:cs="Arial"/>
          <w:b/>
        </w:rPr>
        <w:t xml:space="preserve"> Πρόταση:</w:t>
      </w:r>
      <w:r w:rsidRPr="00CA199B">
        <w:rPr>
          <w:rFonts w:cs="Arial"/>
        </w:rPr>
        <w:t xml:space="preserve"> Θα θέλαμε για να εξασφαλίζεται η μεγαλύτερη δυνατή ευρύτητα συμμετοχής από τις εταιρείες, να αλλαχτεί η επικεφαλίδα στις δυο αυτές κατηγορίες και να αναγραφεί χωρίς την πρόταση</w:t>
      </w:r>
      <w:r w:rsidRPr="00CA199B">
        <w:rPr>
          <w:rFonts w:cs="Arial"/>
          <w:bCs/>
          <w:color w:val="000000"/>
        </w:rPr>
        <w:t xml:space="preserve"> δυνατότητα απινίδωσης και στον κόλπο.</w:t>
      </w:r>
    </w:p>
    <w:p w:rsidR="00AD6026" w:rsidRDefault="00AD6026" w:rsidP="00CA199B">
      <w:pPr>
        <w:pStyle w:val="NormalWeb"/>
        <w:spacing w:before="0" w:beforeAutospacing="0" w:after="0" w:afterAutospacing="0"/>
        <w:rPr>
          <w:rFonts w:asciiTheme="minorHAnsi" w:hAnsiTheme="minorHAnsi" w:cs="Arial"/>
          <w:sz w:val="22"/>
          <w:szCs w:val="22"/>
        </w:rPr>
      </w:pPr>
      <w:r w:rsidRPr="00CA199B">
        <w:rPr>
          <w:rFonts w:asciiTheme="minorHAnsi" w:hAnsiTheme="minorHAnsi" w:cs="Arial"/>
          <w:b/>
          <w:sz w:val="22"/>
          <w:szCs w:val="22"/>
        </w:rPr>
        <w:t>Αναφέρεται:</w:t>
      </w:r>
      <w:r w:rsidRPr="00CA199B">
        <w:rPr>
          <w:rFonts w:asciiTheme="minorHAnsi" w:hAnsiTheme="minorHAnsi" w:cs="Arial"/>
          <w:sz w:val="22"/>
          <w:szCs w:val="22"/>
        </w:rPr>
        <w:t xml:space="preserve"> Αλγόριθμος για πρόληψη και αυτόματη καρδιοανάταξη παθολογικών κολπικών ταχυκαρδιών.</w:t>
      </w:r>
      <w:r w:rsidRPr="00CA199B">
        <w:rPr>
          <w:rFonts w:asciiTheme="minorHAnsi" w:hAnsiTheme="minorHAnsi" w:cs="Arial"/>
          <w:sz w:val="22"/>
          <w:szCs w:val="22"/>
        </w:rPr>
        <w:br/>
      </w:r>
      <w:r w:rsidRPr="00CA199B">
        <w:rPr>
          <w:rFonts w:asciiTheme="minorHAnsi" w:hAnsiTheme="minorHAnsi" w:cs="Arial"/>
          <w:b/>
          <w:sz w:val="22"/>
          <w:szCs w:val="22"/>
        </w:rPr>
        <w:t>Παρατήρηση:</w:t>
      </w:r>
      <w:r w:rsidRPr="00CA199B">
        <w:rPr>
          <w:rFonts w:asciiTheme="minorHAnsi" w:hAnsiTheme="minorHAnsi" w:cs="Arial"/>
          <w:sz w:val="22"/>
          <w:szCs w:val="22"/>
        </w:rPr>
        <w:t xml:space="preserve"> ο Όρος αυτόματη κα</w:t>
      </w:r>
      <w:r w:rsidR="00DB43D8">
        <w:rPr>
          <w:rFonts w:asciiTheme="minorHAnsi" w:hAnsiTheme="minorHAnsi" w:cs="Arial"/>
          <w:sz w:val="22"/>
          <w:szCs w:val="22"/>
        </w:rPr>
        <w:t xml:space="preserve">ρδιοανάταξη είναι φωτογραφικός </w:t>
      </w:r>
      <w:r w:rsidRPr="00CA199B">
        <w:rPr>
          <w:rFonts w:asciiTheme="minorHAnsi" w:hAnsiTheme="minorHAnsi" w:cs="Arial"/>
          <w:sz w:val="22"/>
          <w:szCs w:val="22"/>
        </w:rPr>
        <w:t>από μια μόνο εταιρεία και πρέπει να αφαιρεθεί.</w:t>
      </w:r>
      <w:r w:rsidRPr="00CA199B">
        <w:rPr>
          <w:rFonts w:asciiTheme="minorHAnsi" w:hAnsiTheme="minorHAnsi" w:cs="Arial"/>
          <w:sz w:val="22"/>
          <w:szCs w:val="22"/>
        </w:rPr>
        <w:br/>
      </w:r>
      <w:r w:rsidRPr="00CA199B">
        <w:rPr>
          <w:rFonts w:asciiTheme="minorHAnsi" w:hAnsiTheme="minorHAnsi" w:cs="Arial"/>
          <w:b/>
          <w:sz w:val="22"/>
          <w:szCs w:val="22"/>
        </w:rPr>
        <w:t>Πρόταση:</w:t>
      </w:r>
      <w:r w:rsidRPr="00CA199B">
        <w:rPr>
          <w:rFonts w:asciiTheme="minorHAnsi" w:hAnsiTheme="minorHAnsi" w:cs="Arial"/>
          <w:sz w:val="22"/>
          <w:szCs w:val="22"/>
        </w:rPr>
        <w:t xml:space="preserve"> Θα θέλαμε για εξασφαλίζεται η μεγαλύτερη δυνατή ευρύτητα συμμετοχής από τις εταιρείες, να αλλαχτεί και να αναγραφεί χωρίς την λέξη αυτόματη (Αλγόριθμος για πρόληψη και καρδιοανάταξη παθολογικών κολπικών ταχυκαρδιών) .</w:t>
      </w:r>
    </w:p>
    <w:p w:rsidR="00DB43D8" w:rsidRPr="00CA199B" w:rsidRDefault="00DB43D8" w:rsidP="00CA199B">
      <w:pPr>
        <w:pStyle w:val="NormalWeb"/>
        <w:spacing w:before="0" w:beforeAutospacing="0" w:after="0" w:afterAutospacing="0"/>
        <w:rPr>
          <w:rFonts w:asciiTheme="minorHAnsi" w:hAnsiTheme="minorHAnsi" w:cs="Arial"/>
          <w:sz w:val="22"/>
          <w:szCs w:val="22"/>
        </w:rPr>
      </w:pPr>
    </w:p>
    <w:p w:rsidR="00C423B9" w:rsidRPr="00CA199B" w:rsidRDefault="00C423B9" w:rsidP="00DB43D8">
      <w:pPr>
        <w:spacing w:after="0" w:line="240" w:lineRule="auto"/>
        <w:rPr>
          <w:rStyle w:val="hps"/>
          <w:rFonts w:cs="Arial"/>
        </w:rPr>
      </w:pPr>
      <w:r w:rsidRPr="00CA199B">
        <w:rPr>
          <w:rFonts w:cs="Arial"/>
        </w:rPr>
        <w:t xml:space="preserve">3)  </w:t>
      </w:r>
      <w:r w:rsidRPr="00CA199B">
        <w:rPr>
          <w:rFonts w:cs="Arial"/>
          <w:b/>
        </w:rPr>
        <w:t>Να δημιουργηθεί μια νέα κατηγορία</w:t>
      </w:r>
      <w:r w:rsidRPr="00CA199B">
        <w:rPr>
          <w:rFonts w:cs="Arial"/>
        </w:rPr>
        <w:t xml:space="preserve"> ( Π.Χ. </w:t>
      </w:r>
      <w:r w:rsidRPr="00CA199B">
        <w:rPr>
          <w:rFonts w:cs="Arial"/>
          <w:lang w:val="en-US"/>
        </w:rPr>
        <w:t>B</w:t>
      </w:r>
      <w:r w:rsidRPr="00CA199B">
        <w:rPr>
          <w:rFonts w:cs="Arial"/>
        </w:rPr>
        <w:t xml:space="preserve"> 9.1. ) που να εμπεριέχει όλες τις τεχνικές προδιαγραφές της </w:t>
      </w:r>
      <w:r w:rsidRPr="00CA199B">
        <w:rPr>
          <w:rFonts w:cs="Arial"/>
          <w:lang w:val="en-US"/>
        </w:rPr>
        <w:t>B</w:t>
      </w:r>
      <w:r w:rsidRPr="00CA199B">
        <w:rPr>
          <w:rFonts w:cs="Arial"/>
        </w:rPr>
        <w:t xml:space="preserve"> 9 κατηγορίας (</w:t>
      </w:r>
      <w:r w:rsidRPr="00CA199B">
        <w:rPr>
          <w:rFonts w:cs="Arial"/>
          <w:bCs/>
          <w:color w:val="000000"/>
        </w:rPr>
        <w:t xml:space="preserve">Β9.Εμφυτευόμενος απινιδωτής μιας κοιλότητας τύπου VVIR με γεννήτρια μακράς διαρκείας και υψηλή απινιδωτική έξοδο, με θύρα σύνδεσης Τεχνολογίας DF4.  )  </w:t>
      </w:r>
      <w:r w:rsidRPr="00CA199B">
        <w:rPr>
          <w:rFonts w:cs="Arial"/>
        </w:rPr>
        <w:t xml:space="preserve">και την δυνατότητα στον απινιδωτή  για  </w:t>
      </w:r>
      <w:r w:rsidRPr="00CA199B">
        <w:rPr>
          <w:rStyle w:val="hps"/>
          <w:rFonts w:cs="Arial"/>
          <w:color w:val="222222"/>
        </w:rPr>
        <w:t>Μαγνητική τομογραφία</w:t>
      </w:r>
      <w:r w:rsidRPr="00CA199B">
        <w:rPr>
          <w:rStyle w:val="shorttext"/>
          <w:rFonts w:cs="Arial"/>
          <w:color w:val="222222"/>
        </w:rPr>
        <w:t xml:space="preserve"> </w:t>
      </w:r>
      <w:r w:rsidRPr="00CA199B">
        <w:rPr>
          <w:rStyle w:val="hps"/>
          <w:rFonts w:cs="Arial"/>
          <w:color w:val="222222"/>
        </w:rPr>
        <w:t xml:space="preserve">υπό όρους (MRI Conditional Devices) με ζώνη αποκλεισμού σάρωση (Scan Exclusion Zone ) στην θωρακική περιοχή. </w:t>
      </w:r>
    </w:p>
    <w:p w:rsidR="00C423B9" w:rsidRPr="00CA199B" w:rsidRDefault="00C423B9" w:rsidP="00CA199B">
      <w:pPr>
        <w:pStyle w:val="Default"/>
        <w:rPr>
          <w:rFonts w:asciiTheme="minorHAnsi" w:hAnsiTheme="minorHAnsi" w:cs="Arial"/>
          <w:sz w:val="22"/>
          <w:szCs w:val="22"/>
        </w:rPr>
      </w:pPr>
      <w:r w:rsidRPr="00CA199B">
        <w:rPr>
          <w:rFonts w:asciiTheme="minorHAnsi" w:hAnsiTheme="minorHAnsi" w:cs="Arial"/>
          <w:b/>
          <w:sz w:val="22"/>
          <w:szCs w:val="22"/>
        </w:rPr>
        <w:t>Πρόταση :</w:t>
      </w:r>
      <w:r w:rsidRPr="00CA199B">
        <w:rPr>
          <w:rFonts w:asciiTheme="minorHAnsi" w:hAnsiTheme="minorHAnsi" w:cs="Arial"/>
          <w:sz w:val="22"/>
          <w:szCs w:val="22"/>
        </w:rPr>
        <w:t xml:space="preserve">  Νέα κατηγορία με επικεφαλίδα :</w:t>
      </w:r>
    </w:p>
    <w:p w:rsidR="00C423B9" w:rsidRPr="00CA199B" w:rsidRDefault="00C423B9" w:rsidP="00CA199B">
      <w:pPr>
        <w:pStyle w:val="Default"/>
        <w:rPr>
          <w:rFonts w:asciiTheme="minorHAnsi" w:hAnsiTheme="minorHAnsi" w:cs="Arial"/>
          <w:bCs/>
          <w:sz w:val="22"/>
          <w:szCs w:val="22"/>
        </w:rPr>
      </w:pPr>
      <w:r w:rsidRPr="00CA199B">
        <w:rPr>
          <w:rFonts w:asciiTheme="minorHAnsi" w:hAnsiTheme="minorHAnsi" w:cs="Arial"/>
          <w:sz w:val="22"/>
          <w:szCs w:val="22"/>
        </w:rPr>
        <w:t xml:space="preserve"> Β 9</w:t>
      </w:r>
      <w:r w:rsidRPr="00CA199B">
        <w:rPr>
          <w:rFonts w:asciiTheme="minorHAnsi" w:hAnsiTheme="minorHAnsi" w:cs="Arial"/>
          <w:bCs/>
          <w:sz w:val="22"/>
          <w:szCs w:val="22"/>
        </w:rPr>
        <w:t>.1. Εμφυτευόμενος απινιδωτής μιας κοιλότητας τύπου VVIR με γεννήτρια μακράς διαρκείας και υψηλή απινιδωτική έξοδο, με θύρα σύνδεσης Τεχνολογίας DF4. και ειδικής κατασκευής για να είναι ασφαλ</w:t>
      </w:r>
      <w:r w:rsidR="00DB43D8">
        <w:rPr>
          <w:rFonts w:asciiTheme="minorHAnsi" w:hAnsiTheme="minorHAnsi" w:cs="Arial"/>
          <w:bCs/>
          <w:sz w:val="22"/>
          <w:szCs w:val="22"/>
        </w:rPr>
        <w:t>ή</w:t>
      </w:r>
      <w:r w:rsidRPr="00CA199B">
        <w:rPr>
          <w:rFonts w:asciiTheme="minorHAnsi" w:hAnsiTheme="minorHAnsi" w:cs="Arial"/>
          <w:bCs/>
          <w:sz w:val="22"/>
          <w:szCs w:val="22"/>
        </w:rPr>
        <w:t xml:space="preserve">ς σε μαγνητική τομογραφία υπό Όρους με ζώνη αποκλεισμού  </w:t>
      </w:r>
    </w:p>
    <w:p w:rsidR="00C423B9" w:rsidRPr="00CA199B" w:rsidRDefault="00C423B9" w:rsidP="00CA199B">
      <w:pPr>
        <w:pStyle w:val="Default"/>
        <w:rPr>
          <w:rFonts w:asciiTheme="minorHAnsi" w:hAnsiTheme="minorHAnsi" w:cs="Arial"/>
          <w:bCs/>
          <w:sz w:val="22"/>
          <w:szCs w:val="22"/>
        </w:rPr>
      </w:pPr>
    </w:p>
    <w:p w:rsidR="00C423B9" w:rsidRPr="00CA199B" w:rsidRDefault="00C423B9" w:rsidP="00CA199B">
      <w:pPr>
        <w:pStyle w:val="Default"/>
        <w:rPr>
          <w:rFonts w:asciiTheme="minorHAnsi" w:hAnsiTheme="minorHAnsi" w:cs="Arial"/>
          <w:b/>
          <w:sz w:val="22"/>
          <w:szCs w:val="22"/>
        </w:rPr>
      </w:pPr>
      <w:r w:rsidRPr="00CA199B">
        <w:rPr>
          <w:rFonts w:asciiTheme="minorHAnsi" w:hAnsiTheme="minorHAnsi" w:cs="Arial"/>
          <w:b/>
          <w:sz w:val="22"/>
          <w:szCs w:val="22"/>
        </w:rPr>
        <w:t>Να προστεθούν στις τεχνικές προδιαγραφές παράγραφος :</w:t>
      </w:r>
    </w:p>
    <w:p w:rsidR="00C423B9" w:rsidRPr="00CA199B" w:rsidRDefault="00C423B9" w:rsidP="00CA199B">
      <w:pPr>
        <w:spacing w:after="0" w:line="240" w:lineRule="auto"/>
        <w:ind w:left="720"/>
        <w:rPr>
          <w:rFonts w:cs="Arial"/>
        </w:rPr>
      </w:pPr>
      <w:r w:rsidRPr="00CA199B">
        <w:rPr>
          <w:rFonts w:cs="Arial"/>
        </w:rPr>
        <w:t>Νέας τεχνολογίας κατασκευής που τους καθιστά ασφαλείς κατά την διενέργεια μ</w:t>
      </w:r>
      <w:r w:rsidRPr="00CA199B">
        <w:rPr>
          <w:rStyle w:val="hps"/>
          <w:rFonts w:cs="Arial"/>
          <w:color w:val="222222"/>
        </w:rPr>
        <w:t>αγνητική τομογραφία</w:t>
      </w:r>
      <w:r w:rsidRPr="00CA199B">
        <w:rPr>
          <w:rStyle w:val="shorttext"/>
          <w:rFonts w:cs="Arial"/>
          <w:color w:val="222222"/>
        </w:rPr>
        <w:t xml:space="preserve"> </w:t>
      </w:r>
      <w:r w:rsidRPr="00CA199B">
        <w:rPr>
          <w:rStyle w:val="hps"/>
          <w:rFonts w:cs="Arial"/>
          <w:color w:val="222222"/>
        </w:rPr>
        <w:t xml:space="preserve">υπό όρους (MRI Conditional Devices) με ζώνη αποκλεισμού σάρωση (Scan Exclusion Zone ) στην θωρακική περιοχή </w:t>
      </w:r>
      <w:r w:rsidRPr="00CA199B">
        <w:rPr>
          <w:rFonts w:cs="Arial"/>
        </w:rPr>
        <w:t xml:space="preserve">με συνοδεία ειδικών ηλεκτροδίων κατά την επιλογή του ιατρού, καθώς και υποκλείδιους εισαγωγείς. </w:t>
      </w:r>
    </w:p>
    <w:p w:rsidR="00C423B9" w:rsidRPr="00CA199B" w:rsidRDefault="00C423B9" w:rsidP="00CA199B">
      <w:pPr>
        <w:spacing w:after="0" w:line="240" w:lineRule="auto"/>
        <w:ind w:left="720"/>
        <w:rPr>
          <w:rFonts w:cs="Arial"/>
        </w:rPr>
      </w:pPr>
      <w:r w:rsidRPr="00CA199B">
        <w:rPr>
          <w:rFonts w:cs="Arial"/>
        </w:rPr>
        <w:t xml:space="preserve">Η πρόταση μας αυτή είναι βάση των νέων κλινικών δεδομένων που αναφέρουν ότι ένας ασθενείς με βηματοδότη στην διάρκεια της ζωής του θα υποβληθεί σε μαγνητική τομογραφία εγκεφάλου κατά 25% , άνω άκρων κατά 9%, σπονδυλικής στήλης κατά 26% κ.τ.λ.  </w:t>
      </w:r>
    </w:p>
    <w:p w:rsidR="00C423B9" w:rsidRPr="00CA199B" w:rsidRDefault="00C423B9" w:rsidP="00CA199B">
      <w:pPr>
        <w:numPr>
          <w:ilvl w:val="0"/>
          <w:numId w:val="13"/>
        </w:numPr>
        <w:spacing w:after="0" w:line="240" w:lineRule="auto"/>
        <w:contextualSpacing/>
        <w:rPr>
          <w:rFonts w:eastAsia="Times New Roman" w:cs="Arial"/>
          <w:lang w:val="en-US" w:eastAsia="el-GR"/>
        </w:rPr>
      </w:pPr>
      <w:r w:rsidRPr="00CA199B">
        <w:rPr>
          <w:rFonts w:eastAsiaTheme="minorEastAsia" w:cs="Arial"/>
          <w:color w:val="000000" w:themeColor="text1"/>
          <w:kern w:val="24"/>
          <w:lang w:val="en-US" w:eastAsia="el-GR"/>
        </w:rPr>
        <w:t>Levy, S. The Most Common Issues of Aging.  Accessed from website: www.agingcare.com/Articles/common-issues-of-aging-102224.htm</w:t>
      </w:r>
    </w:p>
    <w:p w:rsidR="00C423B9" w:rsidRPr="00CA199B" w:rsidRDefault="00C423B9" w:rsidP="00CA199B">
      <w:pPr>
        <w:numPr>
          <w:ilvl w:val="0"/>
          <w:numId w:val="13"/>
        </w:numPr>
        <w:spacing w:after="0" w:line="240" w:lineRule="auto"/>
        <w:contextualSpacing/>
        <w:rPr>
          <w:rFonts w:eastAsia="Times New Roman" w:cs="Arial"/>
          <w:lang w:val="en-US" w:eastAsia="el-GR"/>
        </w:rPr>
      </w:pPr>
      <w:proofErr w:type="spellStart"/>
      <w:r w:rsidRPr="00CA199B">
        <w:rPr>
          <w:rFonts w:eastAsiaTheme="minorEastAsia" w:cs="Arial"/>
          <w:color w:val="000000" w:themeColor="text1"/>
          <w:kern w:val="24"/>
          <w:lang w:val="en-US" w:eastAsia="el-GR"/>
        </w:rPr>
        <w:t>Jauch</w:t>
      </w:r>
      <w:proofErr w:type="spellEnd"/>
      <w:r w:rsidRPr="00CA199B">
        <w:rPr>
          <w:rFonts w:eastAsiaTheme="minorEastAsia" w:cs="Arial"/>
          <w:color w:val="000000" w:themeColor="text1"/>
          <w:kern w:val="24"/>
          <w:lang w:val="en-US" w:eastAsia="el-GR"/>
        </w:rPr>
        <w:t xml:space="preserve"> EC, Saver JL, Adams HP Jr, et al. Guidelines for the early management of patients with acute ischemic stroke: a guideline for healthcare professionals from the American Heart Association/American Stroke Association. Stroke 2013</w:t>
      </w:r>
      <w:proofErr w:type="gramStart"/>
      <w:r w:rsidRPr="00CA199B">
        <w:rPr>
          <w:rFonts w:eastAsiaTheme="minorEastAsia" w:cs="Arial"/>
          <w:color w:val="000000" w:themeColor="text1"/>
          <w:kern w:val="24"/>
          <w:lang w:val="en-US" w:eastAsia="el-GR"/>
        </w:rPr>
        <w:t>;44:870</w:t>
      </w:r>
      <w:proofErr w:type="gramEnd"/>
      <w:r w:rsidRPr="00CA199B">
        <w:rPr>
          <w:rFonts w:eastAsiaTheme="minorEastAsia" w:cs="Arial"/>
          <w:color w:val="000000" w:themeColor="text1"/>
          <w:kern w:val="24"/>
          <w:lang w:val="en-US" w:eastAsia="el-GR"/>
        </w:rPr>
        <w:t>-947.</w:t>
      </w:r>
    </w:p>
    <w:p w:rsidR="00C423B9" w:rsidRPr="00CA199B" w:rsidRDefault="00C423B9" w:rsidP="00CA199B">
      <w:pPr>
        <w:numPr>
          <w:ilvl w:val="0"/>
          <w:numId w:val="13"/>
        </w:numPr>
        <w:spacing w:after="0" w:line="240" w:lineRule="auto"/>
        <w:contextualSpacing/>
        <w:rPr>
          <w:rFonts w:eastAsia="Times New Roman" w:cs="Arial"/>
          <w:lang w:eastAsia="el-GR"/>
        </w:rPr>
      </w:pPr>
      <w:proofErr w:type="spellStart"/>
      <w:r w:rsidRPr="00CA199B">
        <w:rPr>
          <w:rFonts w:eastAsiaTheme="minorEastAsia" w:cs="Arial"/>
          <w:color w:val="000000" w:themeColor="text1"/>
          <w:kern w:val="24"/>
          <w:lang w:val="en-US" w:eastAsia="el-GR"/>
        </w:rPr>
        <w:t>Rinck</w:t>
      </w:r>
      <w:proofErr w:type="spellEnd"/>
      <w:r w:rsidRPr="00CA199B">
        <w:rPr>
          <w:rFonts w:eastAsiaTheme="minorEastAsia" w:cs="Arial"/>
          <w:color w:val="000000" w:themeColor="text1"/>
          <w:kern w:val="24"/>
          <w:lang w:val="en-US" w:eastAsia="el-GR"/>
        </w:rPr>
        <w:t xml:space="preserve"> P. Magnetic Resonance in Medicine. The Basic Textbook of the European Magnetic Resonance Forum. 8th edition; 2014. </w:t>
      </w:r>
    </w:p>
    <w:p w:rsidR="00C423B9" w:rsidRPr="00CA199B" w:rsidRDefault="00C423B9" w:rsidP="00CA199B">
      <w:pPr>
        <w:numPr>
          <w:ilvl w:val="0"/>
          <w:numId w:val="13"/>
        </w:numPr>
        <w:spacing w:after="0" w:line="240" w:lineRule="auto"/>
        <w:contextualSpacing/>
        <w:rPr>
          <w:rFonts w:eastAsia="Times New Roman" w:cs="Arial"/>
          <w:lang w:val="en-US" w:eastAsia="el-GR"/>
        </w:rPr>
      </w:pPr>
      <w:r w:rsidRPr="00CA199B">
        <w:rPr>
          <w:rFonts w:eastAsiaTheme="minorEastAsia" w:cs="Arial"/>
          <w:color w:val="000000" w:themeColor="text1"/>
          <w:kern w:val="24"/>
          <w:lang w:val="en-US" w:eastAsia="el-GR"/>
        </w:rPr>
        <w:t xml:space="preserve">Electronic version 8.1, published 1 May 2014. Website: www.trtf.eu / </w:t>
      </w:r>
      <w:hyperlink r:id="rId9" w:history="1">
        <w:r w:rsidRPr="00CA199B">
          <w:rPr>
            <w:rStyle w:val="Hyperlink"/>
            <w:rFonts w:eastAsiaTheme="minorEastAsia" w:cs="Arial"/>
            <w:kern w:val="24"/>
            <w:lang w:val="en-US" w:eastAsia="el-GR"/>
          </w:rPr>
          <w:t>www.emrf.org</w:t>
        </w:r>
      </w:hyperlink>
      <w:r w:rsidRPr="00CA199B">
        <w:rPr>
          <w:rFonts w:eastAsiaTheme="minorEastAsia" w:cs="Arial"/>
          <w:color w:val="000000" w:themeColor="text1"/>
          <w:kern w:val="24"/>
          <w:lang w:val="en-US" w:eastAsia="el-GR"/>
        </w:rPr>
        <w:t>.</w:t>
      </w:r>
    </w:p>
    <w:p w:rsidR="00F70D1B" w:rsidRPr="00CA199B" w:rsidRDefault="00F70D1B" w:rsidP="00CA199B">
      <w:pPr>
        <w:spacing w:after="0" w:line="240" w:lineRule="auto"/>
        <w:contextualSpacing/>
        <w:rPr>
          <w:rFonts w:eastAsiaTheme="minorEastAsia" w:cs="Arial"/>
          <w:color w:val="000000" w:themeColor="text1"/>
          <w:kern w:val="24"/>
          <w:lang w:val="en-US" w:eastAsia="el-GR"/>
        </w:rPr>
      </w:pPr>
    </w:p>
    <w:p w:rsidR="00F70D1B" w:rsidRDefault="00F70D1B" w:rsidP="00CA199B">
      <w:pPr>
        <w:spacing w:after="0" w:line="240" w:lineRule="auto"/>
        <w:contextualSpacing/>
        <w:rPr>
          <w:rFonts w:eastAsia="Times New Roman" w:cs="Arial"/>
          <w:lang w:eastAsia="el-GR"/>
        </w:rPr>
      </w:pPr>
    </w:p>
    <w:p w:rsidR="00550F8E" w:rsidRDefault="00550F8E" w:rsidP="00CA199B">
      <w:pPr>
        <w:spacing w:after="0" w:line="240" w:lineRule="auto"/>
        <w:contextualSpacing/>
        <w:rPr>
          <w:rFonts w:eastAsia="Times New Roman" w:cs="Arial"/>
          <w:lang w:eastAsia="el-GR"/>
        </w:rPr>
      </w:pPr>
    </w:p>
    <w:p w:rsidR="00550F8E" w:rsidRDefault="00550F8E" w:rsidP="00CA199B">
      <w:pPr>
        <w:spacing w:after="0" w:line="240" w:lineRule="auto"/>
        <w:contextualSpacing/>
        <w:rPr>
          <w:rFonts w:eastAsia="Times New Roman" w:cs="Arial"/>
          <w:lang w:eastAsia="el-GR"/>
        </w:rPr>
      </w:pPr>
    </w:p>
    <w:p w:rsidR="00550F8E" w:rsidRDefault="00550F8E" w:rsidP="00CA199B">
      <w:pPr>
        <w:spacing w:after="0" w:line="240" w:lineRule="auto"/>
        <w:contextualSpacing/>
        <w:rPr>
          <w:rFonts w:eastAsia="Times New Roman" w:cs="Arial"/>
          <w:lang w:eastAsia="el-GR"/>
        </w:rPr>
      </w:pPr>
    </w:p>
    <w:p w:rsidR="00550F8E" w:rsidRDefault="00550F8E" w:rsidP="00CA199B">
      <w:pPr>
        <w:spacing w:after="0" w:line="240" w:lineRule="auto"/>
        <w:contextualSpacing/>
        <w:rPr>
          <w:rFonts w:eastAsia="Times New Roman" w:cs="Arial"/>
          <w:lang w:eastAsia="el-GR"/>
        </w:rPr>
      </w:pPr>
    </w:p>
    <w:p w:rsidR="00550F8E" w:rsidRDefault="00550F8E" w:rsidP="00CA199B">
      <w:pPr>
        <w:spacing w:after="0" w:line="240" w:lineRule="auto"/>
        <w:contextualSpacing/>
        <w:rPr>
          <w:rFonts w:eastAsia="Times New Roman" w:cs="Arial"/>
          <w:lang w:eastAsia="el-GR"/>
        </w:rPr>
      </w:pPr>
    </w:p>
    <w:p w:rsidR="00550F8E" w:rsidRPr="00550F8E" w:rsidRDefault="00550F8E" w:rsidP="00CA199B">
      <w:pPr>
        <w:spacing w:after="0" w:line="240" w:lineRule="auto"/>
        <w:contextualSpacing/>
        <w:rPr>
          <w:rFonts w:eastAsia="Times New Roman" w:cs="Arial"/>
          <w:lang w:eastAsia="el-GR"/>
        </w:rPr>
      </w:pPr>
    </w:p>
    <w:p w:rsidR="00C423B9" w:rsidRPr="00CA199B" w:rsidRDefault="00C423B9" w:rsidP="00CA199B">
      <w:pPr>
        <w:spacing w:after="0" w:line="240" w:lineRule="auto"/>
        <w:contextualSpacing/>
        <w:rPr>
          <w:rFonts w:cs="Arial"/>
          <w:lang w:val="en-US"/>
        </w:rPr>
      </w:pPr>
    </w:p>
    <w:tbl>
      <w:tblPr>
        <w:tblW w:w="0" w:type="auto"/>
        <w:tblBorders>
          <w:top w:val="nil"/>
          <w:left w:val="nil"/>
          <w:bottom w:val="nil"/>
          <w:right w:val="nil"/>
        </w:tblBorders>
        <w:tblLayout w:type="fixed"/>
        <w:tblLook w:val="0000" w:firstRow="0" w:lastRow="0" w:firstColumn="0" w:lastColumn="0" w:noHBand="0" w:noVBand="0"/>
      </w:tblPr>
      <w:tblGrid>
        <w:gridCol w:w="8649"/>
      </w:tblGrid>
      <w:tr w:rsidR="00C423B9" w:rsidRPr="00CA199B">
        <w:trPr>
          <w:trHeight w:val="204"/>
        </w:trPr>
        <w:tc>
          <w:tcPr>
            <w:tcW w:w="8649" w:type="dxa"/>
          </w:tcPr>
          <w:p w:rsidR="00C423B9" w:rsidRPr="00CA199B" w:rsidRDefault="00C423B9" w:rsidP="00CA199B">
            <w:pPr>
              <w:pStyle w:val="NormalWeb"/>
              <w:spacing w:before="0" w:beforeAutospacing="0" w:after="0" w:afterAutospacing="0"/>
              <w:rPr>
                <w:rFonts w:asciiTheme="minorHAnsi" w:hAnsiTheme="minorHAnsi" w:cs="Arial"/>
                <w:b/>
                <w:sz w:val="22"/>
                <w:szCs w:val="22"/>
                <w:u w:val="single"/>
              </w:rPr>
            </w:pPr>
            <w:r w:rsidRPr="00CA199B">
              <w:rPr>
                <w:rFonts w:asciiTheme="minorHAnsi" w:hAnsiTheme="minorHAnsi" w:cs="Arial"/>
                <w:b/>
                <w:sz w:val="22"/>
                <w:szCs w:val="22"/>
                <w:u w:val="single"/>
              </w:rPr>
              <w:t>Γενικές Παρατηρήσεις Κατηγορίας Απινιδωτών (</w:t>
            </w:r>
            <w:r w:rsidR="00F70D1B" w:rsidRPr="00CA199B">
              <w:rPr>
                <w:rFonts w:asciiTheme="minorHAnsi" w:hAnsiTheme="minorHAnsi" w:cs="Arial"/>
                <w:b/>
                <w:sz w:val="22"/>
                <w:szCs w:val="22"/>
                <w:u w:val="single"/>
              </w:rPr>
              <w:t>Β</w:t>
            </w:r>
            <w:r w:rsidRPr="00CA199B">
              <w:rPr>
                <w:rFonts w:asciiTheme="minorHAnsi" w:hAnsiTheme="minorHAnsi" w:cs="Arial"/>
                <w:b/>
                <w:sz w:val="22"/>
                <w:szCs w:val="22"/>
                <w:u w:val="single"/>
              </w:rPr>
              <w:t>)</w:t>
            </w:r>
          </w:p>
          <w:p w:rsidR="00C423B9" w:rsidRPr="00CA199B" w:rsidRDefault="00C423B9" w:rsidP="00CA199B">
            <w:pPr>
              <w:autoSpaceDE w:val="0"/>
              <w:autoSpaceDN w:val="0"/>
              <w:adjustRightInd w:val="0"/>
              <w:spacing w:after="0" w:line="240" w:lineRule="auto"/>
              <w:rPr>
                <w:rFonts w:cs="Arial"/>
                <w:color w:val="000000"/>
              </w:rPr>
            </w:pPr>
          </w:p>
        </w:tc>
      </w:tr>
    </w:tbl>
    <w:p w:rsidR="00C423B9" w:rsidRPr="00CA199B" w:rsidRDefault="00C423B9" w:rsidP="00CA199B">
      <w:pPr>
        <w:pStyle w:val="NormalWeb"/>
        <w:spacing w:before="0" w:beforeAutospacing="0" w:after="0" w:afterAutospacing="0"/>
        <w:rPr>
          <w:rFonts w:asciiTheme="minorHAnsi" w:hAnsiTheme="minorHAnsi" w:cs="Arial"/>
          <w:sz w:val="22"/>
          <w:szCs w:val="22"/>
        </w:rPr>
      </w:pPr>
      <w:r w:rsidRPr="00CA199B">
        <w:rPr>
          <w:rFonts w:asciiTheme="minorHAnsi" w:hAnsiTheme="minorHAnsi" w:cs="Arial"/>
          <w:sz w:val="22"/>
          <w:szCs w:val="22"/>
        </w:rPr>
        <w:t>4) Θα θέλαμε να οριστεί ο προσδιορισμός ΟΝΟΜΑΣΤΙΚΗ ΕΞΟΔΟΣ. Τι ακριβώς σημαίνει; Η αποθηκευμένη ή η αποδιδόμενη έξοδος; Κατά τη γνώμη μας το σωστό είναι να ζητείται η αποδιδόμενη.</w:t>
      </w:r>
    </w:p>
    <w:p w:rsidR="00C423B9" w:rsidRDefault="00C423B9" w:rsidP="00CA199B">
      <w:pPr>
        <w:pStyle w:val="NormalWeb"/>
        <w:spacing w:before="0" w:beforeAutospacing="0" w:after="0" w:afterAutospacing="0"/>
        <w:rPr>
          <w:rFonts w:asciiTheme="minorHAnsi" w:hAnsiTheme="minorHAnsi" w:cs="Arial"/>
          <w:sz w:val="22"/>
          <w:szCs w:val="22"/>
        </w:rPr>
      </w:pPr>
      <w:r w:rsidRPr="00CA199B">
        <w:rPr>
          <w:rFonts w:asciiTheme="minorHAnsi" w:hAnsiTheme="minorHAnsi" w:cs="Arial"/>
          <w:sz w:val="22"/>
          <w:szCs w:val="22"/>
        </w:rPr>
        <w:t xml:space="preserve">5) </w:t>
      </w:r>
      <w:r w:rsidR="00516547" w:rsidRPr="00914F7B">
        <w:rPr>
          <w:rFonts w:asciiTheme="minorHAnsi" w:hAnsiTheme="minorHAnsi" w:cs="Arial"/>
          <w:b/>
          <w:sz w:val="22"/>
          <w:szCs w:val="22"/>
        </w:rPr>
        <w:t>Προτείνουμε τη δημιουργία μιας νέας κατηγορίας</w:t>
      </w:r>
      <w:r w:rsidR="00914F7B" w:rsidRPr="00914F7B">
        <w:rPr>
          <w:rFonts w:asciiTheme="minorHAnsi" w:hAnsiTheme="minorHAnsi" w:cs="Arial"/>
          <w:sz w:val="22"/>
          <w:szCs w:val="22"/>
        </w:rPr>
        <w:t xml:space="preserve"> </w:t>
      </w:r>
      <w:r w:rsidR="00914F7B">
        <w:rPr>
          <w:rFonts w:asciiTheme="minorHAnsi" w:hAnsiTheme="minorHAnsi" w:cs="Arial"/>
          <w:sz w:val="22"/>
          <w:szCs w:val="22"/>
        </w:rPr>
        <w:t xml:space="preserve">στους αμφικοιλιακούς απινιδωτές </w:t>
      </w:r>
      <w:r w:rsidR="00516547">
        <w:rPr>
          <w:rFonts w:asciiTheme="minorHAnsi" w:hAnsiTheme="minorHAnsi" w:cs="Arial"/>
          <w:sz w:val="22"/>
          <w:szCs w:val="22"/>
        </w:rPr>
        <w:t xml:space="preserve"> </w:t>
      </w:r>
      <w:r w:rsidRPr="00CA199B">
        <w:rPr>
          <w:rFonts w:asciiTheme="minorHAnsi" w:hAnsiTheme="minorHAnsi" w:cs="Arial"/>
          <w:sz w:val="22"/>
          <w:szCs w:val="22"/>
        </w:rPr>
        <w:t xml:space="preserve">με δυνατότητα </w:t>
      </w:r>
      <w:r w:rsidR="00FA1DF1">
        <w:rPr>
          <w:rFonts w:asciiTheme="minorHAnsi" w:hAnsiTheme="minorHAnsi" w:cs="Arial"/>
          <w:sz w:val="22"/>
          <w:szCs w:val="22"/>
        </w:rPr>
        <w:t xml:space="preserve">ταυτόχρονης </w:t>
      </w:r>
      <w:r w:rsidRPr="00CA199B">
        <w:rPr>
          <w:rFonts w:asciiTheme="minorHAnsi" w:hAnsiTheme="minorHAnsi" w:cs="Arial"/>
          <w:sz w:val="22"/>
          <w:szCs w:val="22"/>
        </w:rPr>
        <w:t xml:space="preserve">βηματοδότησης </w:t>
      </w:r>
      <w:r w:rsidR="00FA1DF1">
        <w:rPr>
          <w:rFonts w:asciiTheme="minorHAnsi" w:hAnsiTheme="minorHAnsi" w:cs="Arial"/>
          <w:sz w:val="22"/>
          <w:szCs w:val="22"/>
        </w:rPr>
        <w:t xml:space="preserve">από δύο διαφορετικά δίπολα του τετραπολικού </w:t>
      </w:r>
      <w:r w:rsidR="005C5621">
        <w:rPr>
          <w:rFonts w:asciiTheme="minorHAnsi" w:hAnsiTheme="minorHAnsi" w:cs="Arial"/>
          <w:sz w:val="22"/>
          <w:szCs w:val="22"/>
        </w:rPr>
        <w:t>(στεφανιαίου)</w:t>
      </w:r>
      <w:r w:rsidR="00FA1DF1">
        <w:rPr>
          <w:rFonts w:asciiTheme="minorHAnsi" w:hAnsiTheme="minorHAnsi" w:cs="Arial"/>
          <w:sz w:val="22"/>
          <w:szCs w:val="22"/>
        </w:rPr>
        <w:t xml:space="preserve">ηλεκτροδίου </w:t>
      </w:r>
      <w:r w:rsidRPr="00CA199B">
        <w:rPr>
          <w:rFonts w:asciiTheme="minorHAnsi" w:hAnsiTheme="minorHAnsi" w:cs="Arial"/>
          <w:sz w:val="22"/>
          <w:szCs w:val="22"/>
        </w:rPr>
        <w:t xml:space="preserve">της αριστερής κοιλίας </w:t>
      </w:r>
      <w:r w:rsidR="00FA1DF1">
        <w:rPr>
          <w:rFonts w:asciiTheme="minorHAnsi" w:hAnsiTheme="minorHAnsi" w:cs="Arial"/>
          <w:sz w:val="22"/>
          <w:szCs w:val="22"/>
        </w:rPr>
        <w:t>.</w:t>
      </w:r>
    </w:p>
    <w:p w:rsidR="00C423B9" w:rsidRDefault="00914F7B" w:rsidP="00CA199B">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Οι ασθενείς με καρδιακή ανεπάρκεια σε ένα ποσοστό 30% δεν ανταποκρίνονται στην αμφικοιλιακη βηματοδότηση</w:t>
      </w:r>
      <w:r w:rsidR="00C423B9" w:rsidRPr="00CA199B">
        <w:rPr>
          <w:rFonts w:asciiTheme="minorHAnsi" w:hAnsiTheme="minorHAnsi" w:cs="Arial"/>
          <w:sz w:val="22"/>
          <w:szCs w:val="22"/>
        </w:rPr>
        <w:t>.</w:t>
      </w:r>
    </w:p>
    <w:p w:rsidR="00914F7B" w:rsidRPr="00CA199B" w:rsidRDefault="00914F7B" w:rsidP="00CA199B">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Νεότερα δεδομένα έδειξαν ότι η ταυτόχρονη </w:t>
      </w:r>
      <w:r w:rsidRPr="00CA199B">
        <w:rPr>
          <w:rFonts w:asciiTheme="minorHAnsi" w:hAnsiTheme="minorHAnsi" w:cs="Arial"/>
          <w:sz w:val="22"/>
          <w:szCs w:val="22"/>
        </w:rPr>
        <w:t xml:space="preserve">βηματοδότηση </w:t>
      </w:r>
      <w:r>
        <w:rPr>
          <w:rFonts w:asciiTheme="minorHAnsi" w:hAnsiTheme="minorHAnsi" w:cs="Arial"/>
          <w:sz w:val="22"/>
          <w:szCs w:val="22"/>
        </w:rPr>
        <w:t>από δύο διαφορετικά δίπολα του τετραπολικού (στεφανιαίου)ηλεκτροδίου μειώνει κατά 19% το ποστοστό των ασθενων  που</w:t>
      </w:r>
      <w:r w:rsidRPr="00914F7B">
        <w:rPr>
          <w:rFonts w:asciiTheme="minorHAnsi" w:hAnsiTheme="minorHAnsi" w:cs="Arial"/>
          <w:sz w:val="22"/>
          <w:szCs w:val="22"/>
        </w:rPr>
        <w:t xml:space="preserve"> </w:t>
      </w:r>
      <w:r>
        <w:rPr>
          <w:rFonts w:asciiTheme="minorHAnsi" w:hAnsiTheme="minorHAnsi" w:cs="Arial"/>
          <w:sz w:val="22"/>
          <w:szCs w:val="22"/>
        </w:rPr>
        <w:t>δεν ανταποκρίνονται στην αμφικοιλιακη βηματοδότηση</w:t>
      </w:r>
      <w:r w:rsidRPr="00CA199B">
        <w:rPr>
          <w:rFonts w:asciiTheme="minorHAnsi" w:hAnsiTheme="minorHAnsi" w:cs="Arial"/>
          <w:sz w:val="22"/>
          <w:szCs w:val="22"/>
        </w:rPr>
        <w:t>.</w:t>
      </w:r>
    </w:p>
    <w:p w:rsidR="00F70D1B" w:rsidRPr="00CA199B" w:rsidRDefault="00C423B9" w:rsidP="00CA199B">
      <w:pPr>
        <w:pStyle w:val="NormalWeb"/>
        <w:spacing w:before="0" w:beforeAutospacing="0" w:after="0" w:afterAutospacing="0"/>
        <w:ind w:left="360" w:hanging="360"/>
        <w:rPr>
          <w:rFonts w:asciiTheme="minorHAnsi" w:hAnsiTheme="minorHAnsi" w:cs="Arial"/>
          <w:sz w:val="22"/>
          <w:szCs w:val="22"/>
        </w:rPr>
      </w:pPr>
      <w:r w:rsidRPr="00CA199B">
        <w:rPr>
          <w:rFonts w:asciiTheme="minorHAnsi" w:hAnsiTheme="minorHAnsi" w:cs="Arial"/>
          <w:sz w:val="22"/>
          <w:szCs w:val="22"/>
        </w:rPr>
        <w:t>Βιβλιογραφία</w:t>
      </w:r>
      <w:r w:rsidRPr="00914F7B">
        <w:rPr>
          <w:rFonts w:asciiTheme="minorHAnsi" w:hAnsiTheme="minorHAnsi" w:cs="Arial"/>
          <w:sz w:val="22"/>
          <w:szCs w:val="22"/>
        </w:rPr>
        <w:t xml:space="preserve"> :  </w:t>
      </w:r>
    </w:p>
    <w:p w:rsidR="00C423B9" w:rsidRPr="00CA199B" w:rsidRDefault="00C423B9" w:rsidP="00CA199B">
      <w:pPr>
        <w:pStyle w:val="NormalWeb"/>
        <w:numPr>
          <w:ilvl w:val="0"/>
          <w:numId w:val="14"/>
        </w:numPr>
        <w:spacing w:before="0" w:beforeAutospacing="0" w:after="0" w:afterAutospacing="0"/>
        <w:rPr>
          <w:rFonts w:asciiTheme="minorHAnsi" w:eastAsiaTheme="minorEastAsia" w:hAnsiTheme="minorHAnsi" w:cs="Arial"/>
          <w:color w:val="000000"/>
          <w:spacing w:val="7"/>
          <w:kern w:val="24"/>
          <w:sz w:val="22"/>
          <w:szCs w:val="22"/>
          <w:lang w:val="en-US"/>
        </w:rPr>
      </w:pPr>
      <w:r w:rsidRPr="00CA199B">
        <w:rPr>
          <w:rFonts w:asciiTheme="minorHAnsi" w:eastAsiaTheme="minorEastAsia" w:hAnsiTheme="minorHAnsi" w:cs="Arial"/>
          <w:color w:val="000000"/>
          <w:spacing w:val="7"/>
          <w:kern w:val="24"/>
          <w:sz w:val="22"/>
          <w:szCs w:val="22"/>
          <w:lang w:val="en-US"/>
        </w:rPr>
        <w:t xml:space="preserve">Champagne, J., Healey, J. S., </w:t>
      </w:r>
      <w:proofErr w:type="spellStart"/>
      <w:r w:rsidRPr="00CA199B">
        <w:rPr>
          <w:rFonts w:asciiTheme="minorHAnsi" w:eastAsiaTheme="minorEastAsia" w:hAnsiTheme="minorHAnsi" w:cs="Arial"/>
          <w:color w:val="000000"/>
          <w:spacing w:val="7"/>
          <w:kern w:val="24"/>
          <w:sz w:val="22"/>
          <w:szCs w:val="22"/>
          <w:lang w:val="en-US"/>
        </w:rPr>
        <w:t>Krahn</w:t>
      </w:r>
      <w:proofErr w:type="spellEnd"/>
      <w:r w:rsidRPr="00CA199B">
        <w:rPr>
          <w:rFonts w:asciiTheme="minorHAnsi" w:eastAsiaTheme="minorEastAsia" w:hAnsiTheme="minorHAnsi" w:cs="Arial"/>
          <w:color w:val="000000"/>
          <w:spacing w:val="7"/>
          <w:kern w:val="24"/>
          <w:sz w:val="22"/>
          <w:szCs w:val="22"/>
          <w:lang w:val="en-US"/>
        </w:rPr>
        <w:t xml:space="preserve">, A. D., </w:t>
      </w:r>
      <w:proofErr w:type="spellStart"/>
      <w:r w:rsidRPr="00CA199B">
        <w:rPr>
          <w:rFonts w:asciiTheme="minorHAnsi" w:eastAsiaTheme="minorEastAsia" w:hAnsiTheme="minorHAnsi" w:cs="Arial"/>
          <w:color w:val="000000"/>
          <w:spacing w:val="7"/>
          <w:kern w:val="24"/>
          <w:sz w:val="22"/>
          <w:szCs w:val="22"/>
          <w:lang w:val="en-US"/>
        </w:rPr>
        <w:t>Philippon</w:t>
      </w:r>
      <w:proofErr w:type="spellEnd"/>
      <w:r w:rsidRPr="00CA199B">
        <w:rPr>
          <w:rFonts w:asciiTheme="minorHAnsi" w:eastAsiaTheme="minorEastAsia" w:hAnsiTheme="minorHAnsi" w:cs="Arial"/>
          <w:color w:val="000000"/>
          <w:spacing w:val="7"/>
          <w:kern w:val="24"/>
          <w:sz w:val="22"/>
          <w:szCs w:val="22"/>
          <w:lang w:val="en-US"/>
        </w:rPr>
        <w:t xml:space="preserve">, F., </w:t>
      </w:r>
      <w:proofErr w:type="spellStart"/>
      <w:r w:rsidRPr="00CA199B">
        <w:rPr>
          <w:rFonts w:asciiTheme="minorHAnsi" w:eastAsiaTheme="minorEastAsia" w:hAnsiTheme="minorHAnsi" w:cs="Arial"/>
          <w:color w:val="000000"/>
          <w:spacing w:val="7"/>
          <w:kern w:val="24"/>
          <w:sz w:val="22"/>
          <w:szCs w:val="22"/>
          <w:lang w:val="en-US"/>
        </w:rPr>
        <w:t>Gurevitz</w:t>
      </w:r>
      <w:proofErr w:type="spellEnd"/>
      <w:r w:rsidRPr="00CA199B">
        <w:rPr>
          <w:rFonts w:asciiTheme="minorHAnsi" w:eastAsiaTheme="minorEastAsia" w:hAnsiTheme="minorHAnsi" w:cs="Arial"/>
          <w:color w:val="000000"/>
          <w:spacing w:val="7"/>
          <w:kern w:val="24"/>
          <w:sz w:val="22"/>
          <w:szCs w:val="22"/>
          <w:lang w:val="en-US"/>
        </w:rPr>
        <w:t>, O., Swearingen, A</w:t>
      </w:r>
      <w:proofErr w:type="gramStart"/>
      <w:r w:rsidRPr="00CA199B">
        <w:rPr>
          <w:rFonts w:asciiTheme="minorHAnsi" w:eastAsiaTheme="minorEastAsia" w:hAnsiTheme="minorHAnsi" w:cs="Arial"/>
          <w:color w:val="000000"/>
          <w:spacing w:val="7"/>
          <w:kern w:val="24"/>
          <w:sz w:val="22"/>
          <w:szCs w:val="22"/>
          <w:lang w:val="en-US"/>
        </w:rPr>
        <w:t>., . . .</w:t>
      </w:r>
      <w:proofErr w:type="gramEnd"/>
      <w:r w:rsidRPr="00CA199B">
        <w:rPr>
          <w:rFonts w:asciiTheme="minorHAnsi" w:eastAsiaTheme="minorEastAsia" w:hAnsiTheme="minorHAnsi" w:cs="Arial"/>
          <w:color w:val="000000"/>
          <w:spacing w:val="7"/>
          <w:kern w:val="24"/>
          <w:sz w:val="22"/>
          <w:szCs w:val="22"/>
          <w:lang w:val="en-US"/>
        </w:rPr>
        <w:t xml:space="preserve"> ELECTION Investigators. (2011). </w:t>
      </w:r>
      <w:proofErr w:type="gramStart"/>
      <w:r w:rsidRPr="00CA199B">
        <w:rPr>
          <w:rFonts w:asciiTheme="minorHAnsi" w:eastAsiaTheme="minorEastAsia" w:hAnsiTheme="minorHAnsi" w:cs="Arial"/>
          <w:color w:val="000000"/>
          <w:spacing w:val="7"/>
          <w:kern w:val="24"/>
          <w:sz w:val="22"/>
          <w:szCs w:val="22"/>
          <w:lang w:val="en-US"/>
        </w:rPr>
        <w:t>The</w:t>
      </w:r>
      <w:proofErr w:type="gramEnd"/>
      <w:r w:rsidRPr="00CA199B">
        <w:rPr>
          <w:rFonts w:asciiTheme="minorHAnsi" w:eastAsiaTheme="minorEastAsia" w:hAnsiTheme="minorHAnsi" w:cs="Arial"/>
          <w:color w:val="000000"/>
          <w:spacing w:val="7"/>
          <w:kern w:val="24"/>
          <w:sz w:val="22"/>
          <w:szCs w:val="22"/>
          <w:lang w:val="en-US"/>
        </w:rPr>
        <w:t xml:space="preserve"> effect of electronic repositioning on left ventricular pacing and phrenic nerve stimulation. </w:t>
      </w:r>
      <w:proofErr w:type="spellStart"/>
      <w:r w:rsidRPr="00CA199B">
        <w:rPr>
          <w:rFonts w:asciiTheme="minorHAnsi" w:eastAsiaTheme="minorEastAsia" w:hAnsiTheme="minorHAnsi" w:cs="Arial"/>
          <w:i/>
          <w:iCs/>
          <w:color w:val="000000"/>
          <w:spacing w:val="7"/>
          <w:kern w:val="24"/>
          <w:sz w:val="22"/>
          <w:szCs w:val="22"/>
          <w:lang w:val="en-US"/>
        </w:rPr>
        <w:t>Europace</w:t>
      </w:r>
      <w:proofErr w:type="spellEnd"/>
      <w:r w:rsidRPr="00CA199B">
        <w:rPr>
          <w:rFonts w:asciiTheme="minorHAnsi" w:eastAsiaTheme="minorEastAsia" w:hAnsiTheme="minorHAnsi" w:cs="Arial"/>
          <w:i/>
          <w:iCs/>
          <w:color w:val="000000"/>
          <w:spacing w:val="7"/>
          <w:kern w:val="24"/>
          <w:sz w:val="22"/>
          <w:szCs w:val="22"/>
          <w:lang w:val="en-US"/>
        </w:rPr>
        <w:t>. 2011, 13</w:t>
      </w:r>
      <w:r w:rsidRPr="00CA199B">
        <w:rPr>
          <w:rFonts w:asciiTheme="minorHAnsi" w:eastAsiaTheme="minorEastAsia" w:hAnsiTheme="minorHAnsi" w:cs="Arial"/>
          <w:color w:val="000000"/>
          <w:spacing w:val="7"/>
          <w:kern w:val="24"/>
          <w:sz w:val="22"/>
          <w:szCs w:val="22"/>
          <w:lang w:val="en-US"/>
        </w:rPr>
        <w:t>(13), 409-415.</w:t>
      </w:r>
    </w:p>
    <w:p w:rsidR="00C423B9" w:rsidRPr="00CA199B" w:rsidRDefault="00C423B9" w:rsidP="00CA199B">
      <w:pPr>
        <w:pStyle w:val="ListParagraph"/>
        <w:numPr>
          <w:ilvl w:val="0"/>
          <w:numId w:val="14"/>
        </w:numPr>
        <w:spacing w:after="0" w:line="240" w:lineRule="auto"/>
        <w:rPr>
          <w:rFonts w:eastAsia="Times New Roman" w:cs="Arial"/>
          <w:lang w:eastAsia="el-GR"/>
        </w:rPr>
      </w:pPr>
      <w:proofErr w:type="spellStart"/>
      <w:r w:rsidRPr="00CA199B">
        <w:rPr>
          <w:rFonts w:eastAsiaTheme="minorEastAsia" w:cs="Arial"/>
          <w:color w:val="000000"/>
          <w:spacing w:val="7"/>
          <w:kern w:val="24"/>
          <w:lang w:val="en-US" w:eastAsia="el-GR"/>
        </w:rPr>
        <w:t>Ypenburg</w:t>
      </w:r>
      <w:proofErr w:type="spellEnd"/>
      <w:r w:rsidRPr="00CA199B">
        <w:rPr>
          <w:rFonts w:eastAsiaTheme="minorEastAsia" w:cs="Arial"/>
          <w:color w:val="000000"/>
          <w:spacing w:val="7"/>
          <w:kern w:val="24"/>
          <w:lang w:val="en-US" w:eastAsia="el-GR"/>
        </w:rPr>
        <w:t xml:space="preserve">, C., van </w:t>
      </w:r>
      <w:proofErr w:type="spellStart"/>
      <w:r w:rsidRPr="00CA199B">
        <w:rPr>
          <w:rFonts w:eastAsiaTheme="minorEastAsia" w:cs="Arial"/>
          <w:color w:val="000000"/>
          <w:spacing w:val="7"/>
          <w:kern w:val="24"/>
          <w:lang w:val="en-US" w:eastAsia="el-GR"/>
        </w:rPr>
        <w:t>Bommel</w:t>
      </w:r>
      <w:proofErr w:type="spellEnd"/>
      <w:r w:rsidRPr="00CA199B">
        <w:rPr>
          <w:rFonts w:eastAsiaTheme="minorEastAsia" w:cs="Arial"/>
          <w:color w:val="000000"/>
          <w:spacing w:val="7"/>
          <w:kern w:val="24"/>
          <w:lang w:val="en-US" w:eastAsia="el-GR"/>
        </w:rPr>
        <w:t xml:space="preserve">, R., J., </w:t>
      </w:r>
      <w:proofErr w:type="spellStart"/>
      <w:r w:rsidRPr="00CA199B">
        <w:rPr>
          <w:rFonts w:eastAsiaTheme="minorEastAsia" w:cs="Arial"/>
          <w:color w:val="000000"/>
          <w:spacing w:val="7"/>
          <w:kern w:val="24"/>
          <w:lang w:val="en-US" w:eastAsia="el-GR"/>
        </w:rPr>
        <w:t>Borlefs</w:t>
      </w:r>
      <w:proofErr w:type="spellEnd"/>
      <w:r w:rsidRPr="00CA199B">
        <w:rPr>
          <w:rFonts w:eastAsiaTheme="minorEastAsia" w:cs="Arial"/>
          <w:color w:val="000000"/>
          <w:spacing w:val="7"/>
          <w:kern w:val="24"/>
          <w:lang w:val="en-US" w:eastAsia="el-GR"/>
        </w:rPr>
        <w:t xml:space="preserve">, C. J., </w:t>
      </w:r>
      <w:proofErr w:type="spellStart"/>
      <w:r w:rsidRPr="00CA199B">
        <w:rPr>
          <w:rFonts w:eastAsiaTheme="minorEastAsia" w:cs="Arial"/>
          <w:color w:val="000000"/>
          <w:spacing w:val="7"/>
          <w:kern w:val="24"/>
          <w:lang w:val="en-US" w:eastAsia="el-GR"/>
        </w:rPr>
        <w:t>Bleeker</w:t>
      </w:r>
      <w:proofErr w:type="spellEnd"/>
      <w:r w:rsidRPr="00CA199B">
        <w:rPr>
          <w:rFonts w:eastAsiaTheme="minorEastAsia" w:cs="Arial"/>
          <w:color w:val="000000"/>
          <w:spacing w:val="7"/>
          <w:kern w:val="24"/>
          <w:lang w:val="en-US" w:eastAsia="el-GR"/>
        </w:rPr>
        <w:t xml:space="preserve">, G. B., </w:t>
      </w:r>
      <w:proofErr w:type="spellStart"/>
      <w:r w:rsidRPr="00CA199B">
        <w:rPr>
          <w:rFonts w:eastAsiaTheme="minorEastAsia" w:cs="Arial"/>
          <w:color w:val="000000"/>
          <w:spacing w:val="7"/>
          <w:kern w:val="24"/>
          <w:lang w:val="en-US" w:eastAsia="el-GR"/>
        </w:rPr>
        <w:t>Boersma</w:t>
      </w:r>
      <w:proofErr w:type="spellEnd"/>
      <w:r w:rsidRPr="00CA199B">
        <w:rPr>
          <w:rFonts w:eastAsiaTheme="minorEastAsia" w:cs="Arial"/>
          <w:color w:val="000000"/>
          <w:spacing w:val="7"/>
          <w:kern w:val="24"/>
          <w:lang w:val="en-US" w:eastAsia="el-GR"/>
        </w:rPr>
        <w:t xml:space="preserve">, E., </w:t>
      </w:r>
      <w:proofErr w:type="spellStart"/>
      <w:r w:rsidRPr="00CA199B">
        <w:rPr>
          <w:rFonts w:eastAsiaTheme="minorEastAsia" w:cs="Arial"/>
          <w:color w:val="000000"/>
          <w:spacing w:val="7"/>
          <w:kern w:val="24"/>
          <w:lang w:val="en-US" w:eastAsia="el-GR"/>
        </w:rPr>
        <w:t>Schalij</w:t>
      </w:r>
      <w:proofErr w:type="spellEnd"/>
      <w:r w:rsidRPr="00CA199B">
        <w:rPr>
          <w:rFonts w:eastAsiaTheme="minorEastAsia" w:cs="Arial"/>
          <w:color w:val="000000"/>
          <w:spacing w:val="7"/>
          <w:kern w:val="24"/>
          <w:lang w:val="en-US" w:eastAsia="el-GR"/>
        </w:rPr>
        <w:t xml:space="preserve">, M. J., &amp; </w:t>
      </w:r>
      <w:proofErr w:type="spellStart"/>
      <w:r w:rsidRPr="00CA199B">
        <w:rPr>
          <w:rFonts w:eastAsiaTheme="minorEastAsia" w:cs="Arial"/>
          <w:color w:val="000000"/>
          <w:spacing w:val="7"/>
          <w:kern w:val="24"/>
          <w:lang w:val="en-US" w:eastAsia="el-GR"/>
        </w:rPr>
        <w:t>Bax</w:t>
      </w:r>
      <w:proofErr w:type="spellEnd"/>
      <w:r w:rsidRPr="00CA199B">
        <w:rPr>
          <w:rFonts w:eastAsiaTheme="minorEastAsia" w:cs="Arial"/>
          <w:color w:val="000000"/>
          <w:spacing w:val="7"/>
          <w:kern w:val="24"/>
          <w:lang w:val="en-US" w:eastAsia="el-GR"/>
        </w:rPr>
        <w:t xml:space="preserve">, J. J. (2009). Long-term prognosis after cardiac resynchronization therapy is related to the extent of left ventricular reverse remodeling at midterm follow-up. </w:t>
      </w:r>
      <w:r w:rsidRPr="00CA199B">
        <w:rPr>
          <w:rFonts w:eastAsiaTheme="minorEastAsia" w:cs="Arial"/>
          <w:i/>
          <w:iCs/>
          <w:color w:val="000000"/>
          <w:spacing w:val="7"/>
          <w:kern w:val="24"/>
          <w:lang w:val="en-US" w:eastAsia="el-GR"/>
        </w:rPr>
        <w:t>Journal</w:t>
      </w:r>
      <w:r w:rsidRPr="00CA199B">
        <w:rPr>
          <w:rFonts w:eastAsiaTheme="minorEastAsia" w:cs="Arial"/>
          <w:i/>
          <w:iCs/>
          <w:color w:val="000000"/>
          <w:spacing w:val="7"/>
          <w:kern w:val="24"/>
          <w:lang w:eastAsia="el-GR"/>
        </w:rPr>
        <w:t xml:space="preserve"> </w:t>
      </w:r>
      <w:r w:rsidRPr="00CA199B">
        <w:rPr>
          <w:rFonts w:eastAsiaTheme="minorEastAsia" w:cs="Arial"/>
          <w:i/>
          <w:iCs/>
          <w:color w:val="000000"/>
          <w:spacing w:val="7"/>
          <w:kern w:val="24"/>
          <w:lang w:val="en-US" w:eastAsia="el-GR"/>
        </w:rPr>
        <w:t>of</w:t>
      </w:r>
      <w:r w:rsidRPr="00CA199B">
        <w:rPr>
          <w:rFonts w:eastAsiaTheme="minorEastAsia" w:cs="Arial"/>
          <w:i/>
          <w:iCs/>
          <w:color w:val="000000"/>
          <w:spacing w:val="7"/>
          <w:kern w:val="24"/>
          <w:lang w:eastAsia="el-GR"/>
        </w:rPr>
        <w:t xml:space="preserve"> </w:t>
      </w:r>
      <w:r w:rsidRPr="00CA199B">
        <w:rPr>
          <w:rFonts w:eastAsiaTheme="minorEastAsia" w:cs="Arial"/>
          <w:i/>
          <w:iCs/>
          <w:color w:val="000000"/>
          <w:spacing w:val="7"/>
          <w:kern w:val="24"/>
          <w:lang w:val="en-US" w:eastAsia="el-GR"/>
        </w:rPr>
        <w:t>the</w:t>
      </w:r>
      <w:r w:rsidRPr="00CA199B">
        <w:rPr>
          <w:rFonts w:eastAsiaTheme="minorEastAsia" w:cs="Arial"/>
          <w:i/>
          <w:iCs/>
          <w:color w:val="000000"/>
          <w:spacing w:val="7"/>
          <w:kern w:val="24"/>
          <w:lang w:eastAsia="el-GR"/>
        </w:rPr>
        <w:t xml:space="preserve"> </w:t>
      </w:r>
      <w:r w:rsidRPr="00CA199B">
        <w:rPr>
          <w:rFonts w:eastAsiaTheme="minorEastAsia" w:cs="Arial"/>
          <w:i/>
          <w:iCs/>
          <w:color w:val="000000"/>
          <w:spacing w:val="7"/>
          <w:kern w:val="24"/>
          <w:lang w:val="en-US" w:eastAsia="el-GR"/>
        </w:rPr>
        <w:t>American</w:t>
      </w:r>
      <w:r w:rsidRPr="00CA199B">
        <w:rPr>
          <w:rFonts w:eastAsiaTheme="minorEastAsia" w:cs="Arial"/>
          <w:i/>
          <w:iCs/>
          <w:color w:val="000000"/>
          <w:spacing w:val="7"/>
          <w:kern w:val="24"/>
          <w:lang w:eastAsia="el-GR"/>
        </w:rPr>
        <w:t xml:space="preserve"> </w:t>
      </w:r>
      <w:r w:rsidRPr="00CA199B">
        <w:rPr>
          <w:rFonts w:eastAsiaTheme="minorEastAsia" w:cs="Arial"/>
          <w:i/>
          <w:iCs/>
          <w:color w:val="000000"/>
          <w:spacing w:val="7"/>
          <w:kern w:val="24"/>
          <w:lang w:val="en-US" w:eastAsia="el-GR"/>
        </w:rPr>
        <w:t>College</w:t>
      </w:r>
      <w:r w:rsidRPr="00CA199B">
        <w:rPr>
          <w:rFonts w:eastAsiaTheme="minorEastAsia" w:cs="Arial"/>
          <w:i/>
          <w:iCs/>
          <w:color w:val="000000"/>
          <w:spacing w:val="7"/>
          <w:kern w:val="24"/>
          <w:lang w:eastAsia="el-GR"/>
        </w:rPr>
        <w:t xml:space="preserve"> </w:t>
      </w:r>
      <w:r w:rsidRPr="00CA199B">
        <w:rPr>
          <w:rFonts w:eastAsiaTheme="minorEastAsia" w:cs="Arial"/>
          <w:i/>
          <w:iCs/>
          <w:color w:val="000000"/>
          <w:spacing w:val="7"/>
          <w:kern w:val="24"/>
          <w:lang w:val="en-US" w:eastAsia="el-GR"/>
        </w:rPr>
        <w:t>of</w:t>
      </w:r>
      <w:r w:rsidRPr="00CA199B">
        <w:rPr>
          <w:rFonts w:eastAsiaTheme="minorEastAsia" w:cs="Arial"/>
          <w:i/>
          <w:iCs/>
          <w:color w:val="000000"/>
          <w:spacing w:val="7"/>
          <w:kern w:val="24"/>
          <w:lang w:eastAsia="el-GR"/>
        </w:rPr>
        <w:t xml:space="preserve"> </w:t>
      </w:r>
      <w:r w:rsidRPr="00CA199B">
        <w:rPr>
          <w:rFonts w:eastAsiaTheme="minorEastAsia" w:cs="Arial"/>
          <w:i/>
          <w:iCs/>
          <w:color w:val="000000"/>
          <w:spacing w:val="7"/>
          <w:kern w:val="24"/>
          <w:lang w:val="en-US" w:eastAsia="el-GR"/>
        </w:rPr>
        <w:t>Cardiology</w:t>
      </w:r>
      <w:r w:rsidRPr="00CA199B">
        <w:rPr>
          <w:rFonts w:eastAsiaTheme="minorEastAsia" w:cs="Arial"/>
          <w:i/>
          <w:iCs/>
          <w:color w:val="000000"/>
          <w:spacing w:val="7"/>
          <w:kern w:val="24"/>
          <w:lang w:eastAsia="el-GR"/>
        </w:rPr>
        <w:t xml:space="preserve">, </w:t>
      </w:r>
      <w:r w:rsidRPr="00CA199B">
        <w:rPr>
          <w:rFonts w:eastAsiaTheme="minorEastAsia" w:cs="Arial"/>
          <w:color w:val="000000"/>
          <w:spacing w:val="7"/>
          <w:kern w:val="24"/>
          <w:lang w:eastAsia="el-GR"/>
        </w:rPr>
        <w:t>53(6), 483-490.</w:t>
      </w:r>
    </w:p>
    <w:p w:rsidR="00A30CB0" w:rsidRPr="00CA199B" w:rsidRDefault="00C423B9" w:rsidP="00CA199B">
      <w:pPr>
        <w:pStyle w:val="NormalWeb"/>
        <w:spacing w:before="0" w:beforeAutospacing="0" w:after="0" w:afterAutospacing="0"/>
        <w:ind w:left="360" w:hanging="360"/>
        <w:rPr>
          <w:rFonts w:asciiTheme="minorHAnsi" w:hAnsiTheme="minorHAnsi" w:cs="Arial"/>
          <w:sz w:val="22"/>
          <w:szCs w:val="22"/>
        </w:rPr>
      </w:pPr>
      <w:r w:rsidRPr="00CA199B">
        <w:rPr>
          <w:rFonts w:asciiTheme="minorHAnsi" w:hAnsiTheme="minorHAnsi" w:cs="Arial"/>
          <w:sz w:val="22"/>
          <w:szCs w:val="22"/>
        </w:rPr>
        <w:t>Βιβλιογραφία :</w:t>
      </w:r>
    </w:p>
    <w:p w:rsidR="00C423B9" w:rsidRPr="00CA199B" w:rsidRDefault="00C423B9" w:rsidP="00CA199B">
      <w:pPr>
        <w:pStyle w:val="NormalWeb"/>
        <w:numPr>
          <w:ilvl w:val="0"/>
          <w:numId w:val="15"/>
        </w:numPr>
        <w:spacing w:before="0" w:beforeAutospacing="0" w:after="0" w:afterAutospacing="0"/>
        <w:rPr>
          <w:rFonts w:asciiTheme="minorHAnsi" w:hAnsiTheme="minorHAnsi" w:cs="Arial"/>
          <w:sz w:val="22"/>
          <w:szCs w:val="22"/>
        </w:rPr>
      </w:pPr>
      <w:r w:rsidRPr="00CA199B">
        <w:rPr>
          <w:rFonts w:asciiTheme="minorHAnsi" w:hAnsiTheme="minorHAnsi" w:cs="Arial"/>
          <w:sz w:val="22"/>
          <w:szCs w:val="22"/>
        </w:rPr>
        <w:t xml:space="preserve">  </w:t>
      </w:r>
      <w:hyperlink r:id="rId10" w:history="1">
        <w:r w:rsidRPr="00CA199B">
          <w:rPr>
            <w:rStyle w:val="Hyperlink"/>
            <w:rFonts w:asciiTheme="minorHAnsi" w:hAnsiTheme="minorHAnsi" w:cs="Arial"/>
            <w:sz w:val="22"/>
            <w:szCs w:val="22"/>
            <w:lang w:val="en-US"/>
          </w:rPr>
          <w:t>http</w:t>
        </w:r>
        <w:r w:rsidRPr="00CA199B">
          <w:rPr>
            <w:rStyle w:val="Hyperlink"/>
            <w:rFonts w:asciiTheme="minorHAnsi" w:hAnsiTheme="minorHAnsi" w:cs="Arial"/>
            <w:sz w:val="22"/>
            <w:szCs w:val="22"/>
          </w:rPr>
          <w:t>://</w:t>
        </w:r>
        <w:r w:rsidRPr="00CA199B">
          <w:rPr>
            <w:rStyle w:val="Hyperlink"/>
            <w:rFonts w:asciiTheme="minorHAnsi" w:hAnsiTheme="minorHAnsi" w:cs="Arial"/>
            <w:sz w:val="22"/>
            <w:szCs w:val="22"/>
            <w:lang w:val="en-US"/>
          </w:rPr>
          <w:t>www</w:t>
        </w:r>
        <w:r w:rsidRPr="00CA199B">
          <w:rPr>
            <w:rStyle w:val="Hyperlink"/>
            <w:rFonts w:asciiTheme="minorHAnsi" w:hAnsiTheme="minorHAnsi" w:cs="Arial"/>
            <w:sz w:val="22"/>
            <w:szCs w:val="22"/>
          </w:rPr>
          <w:t>.</w:t>
        </w:r>
        <w:proofErr w:type="spellStart"/>
        <w:r w:rsidRPr="00CA199B">
          <w:rPr>
            <w:rStyle w:val="Hyperlink"/>
            <w:rFonts w:asciiTheme="minorHAnsi" w:hAnsiTheme="minorHAnsi" w:cs="Arial"/>
            <w:sz w:val="22"/>
            <w:szCs w:val="22"/>
            <w:lang w:val="en-US"/>
          </w:rPr>
          <w:t>cardiostim</w:t>
        </w:r>
        <w:proofErr w:type="spellEnd"/>
        <w:r w:rsidRPr="00CA199B">
          <w:rPr>
            <w:rStyle w:val="Hyperlink"/>
            <w:rFonts w:asciiTheme="minorHAnsi" w:hAnsiTheme="minorHAnsi" w:cs="Arial"/>
            <w:sz w:val="22"/>
            <w:szCs w:val="22"/>
          </w:rPr>
          <w:t>.</w:t>
        </w:r>
        <w:r w:rsidRPr="00CA199B">
          <w:rPr>
            <w:rStyle w:val="Hyperlink"/>
            <w:rFonts w:asciiTheme="minorHAnsi" w:hAnsiTheme="minorHAnsi" w:cs="Arial"/>
            <w:sz w:val="22"/>
            <w:szCs w:val="22"/>
            <w:lang w:val="en-US"/>
          </w:rPr>
          <w:t>com</w:t>
        </w:r>
        <w:r w:rsidRPr="00CA199B">
          <w:rPr>
            <w:rStyle w:val="Hyperlink"/>
            <w:rFonts w:asciiTheme="minorHAnsi" w:hAnsiTheme="minorHAnsi" w:cs="Arial"/>
            <w:sz w:val="22"/>
            <w:szCs w:val="22"/>
          </w:rPr>
          <w:t>/</w:t>
        </w:r>
        <w:r w:rsidRPr="00CA199B">
          <w:rPr>
            <w:rStyle w:val="Hyperlink"/>
            <w:rFonts w:asciiTheme="minorHAnsi" w:hAnsiTheme="minorHAnsi" w:cs="Arial"/>
            <w:sz w:val="22"/>
            <w:szCs w:val="22"/>
            <w:lang w:val="en-US"/>
          </w:rPr>
          <w:t>pdf</w:t>
        </w:r>
        <w:r w:rsidRPr="00CA199B">
          <w:rPr>
            <w:rStyle w:val="Hyperlink"/>
            <w:rFonts w:asciiTheme="minorHAnsi" w:hAnsiTheme="minorHAnsi" w:cs="Arial"/>
            <w:sz w:val="22"/>
            <w:szCs w:val="22"/>
          </w:rPr>
          <w:t>/56_58.</w:t>
        </w:r>
        <w:r w:rsidRPr="00CA199B">
          <w:rPr>
            <w:rStyle w:val="Hyperlink"/>
            <w:rFonts w:asciiTheme="minorHAnsi" w:hAnsiTheme="minorHAnsi" w:cs="Arial"/>
            <w:sz w:val="22"/>
            <w:szCs w:val="22"/>
            <w:lang w:val="en-US"/>
          </w:rPr>
          <w:t>pdf</w:t>
        </w:r>
      </w:hyperlink>
    </w:p>
    <w:p w:rsidR="00C423B9" w:rsidRPr="00DB43D8" w:rsidRDefault="00550F8E" w:rsidP="00CA199B">
      <w:pPr>
        <w:pStyle w:val="NormalWeb"/>
        <w:numPr>
          <w:ilvl w:val="0"/>
          <w:numId w:val="15"/>
        </w:numPr>
        <w:spacing w:before="0" w:beforeAutospacing="0" w:after="0" w:afterAutospacing="0"/>
        <w:rPr>
          <w:rStyle w:val="Hyperlink"/>
          <w:rFonts w:asciiTheme="minorHAnsi" w:hAnsiTheme="minorHAnsi" w:cs="Arial"/>
          <w:color w:val="auto"/>
          <w:sz w:val="22"/>
          <w:szCs w:val="22"/>
          <w:u w:val="none"/>
        </w:rPr>
      </w:pPr>
      <w:hyperlink r:id="rId11" w:history="1">
        <w:r w:rsidR="00C423B9" w:rsidRPr="00CA199B">
          <w:rPr>
            <w:rStyle w:val="Hyperlink"/>
            <w:rFonts w:asciiTheme="minorHAnsi" w:eastAsia="Times New Roman" w:hAnsiTheme="minorHAnsi" w:cs="Arial"/>
            <w:sz w:val="22"/>
            <w:szCs w:val="22"/>
          </w:rPr>
          <w:t>http://www.rhythmcongress.com/presentations-2015/Jeudi-28-Mai/17h30_Mechulan.pdf</w:t>
        </w:r>
      </w:hyperlink>
    </w:p>
    <w:p w:rsidR="00DB43D8" w:rsidRPr="00CA199B" w:rsidRDefault="00DB43D8" w:rsidP="00DB43D8">
      <w:pPr>
        <w:pStyle w:val="NormalWeb"/>
        <w:spacing w:before="0" w:beforeAutospacing="0" w:after="0" w:afterAutospacing="0"/>
        <w:ind w:left="720"/>
        <w:rPr>
          <w:rFonts w:asciiTheme="minorHAnsi" w:hAnsiTheme="minorHAnsi" w:cs="Arial"/>
          <w:sz w:val="22"/>
          <w:szCs w:val="22"/>
        </w:rPr>
      </w:pPr>
    </w:p>
    <w:p w:rsidR="00C423B9" w:rsidRDefault="00C423B9" w:rsidP="008E099C">
      <w:pPr>
        <w:pStyle w:val="NormalWeb"/>
        <w:numPr>
          <w:ilvl w:val="0"/>
          <w:numId w:val="5"/>
        </w:numPr>
        <w:spacing w:before="0" w:beforeAutospacing="0" w:after="0" w:afterAutospacing="0"/>
        <w:rPr>
          <w:rFonts w:asciiTheme="minorHAnsi" w:hAnsiTheme="minorHAnsi" w:cs="Arial"/>
          <w:sz w:val="22"/>
          <w:szCs w:val="22"/>
        </w:rPr>
      </w:pPr>
      <w:r w:rsidRPr="00CA199B">
        <w:rPr>
          <w:rFonts w:asciiTheme="minorHAnsi" w:hAnsiTheme="minorHAnsi" w:cs="Arial"/>
          <w:sz w:val="22"/>
          <w:szCs w:val="22"/>
        </w:rPr>
        <w:t xml:space="preserve">Θα θέλαμε να γίνει νέα κατηγορία που θα προβλέπει ειδική επίστρωση στο σώμα της συσκευής που θα μειώνει την τριβή μεταξύ των παλαιών </w:t>
      </w:r>
      <w:r w:rsidR="002D488F">
        <w:rPr>
          <w:rFonts w:asciiTheme="minorHAnsi" w:hAnsiTheme="minorHAnsi" w:cs="Arial"/>
          <w:sz w:val="22"/>
          <w:szCs w:val="22"/>
        </w:rPr>
        <w:t xml:space="preserve">απινιδοτικών </w:t>
      </w:r>
      <w:r w:rsidRPr="00CA199B">
        <w:rPr>
          <w:rFonts w:asciiTheme="minorHAnsi" w:hAnsiTheme="minorHAnsi" w:cs="Arial"/>
          <w:sz w:val="22"/>
          <w:szCs w:val="22"/>
        </w:rPr>
        <w:t xml:space="preserve">ηλεκτροδίων και της </w:t>
      </w:r>
      <w:r w:rsidR="00AB1479">
        <w:rPr>
          <w:rFonts w:asciiTheme="minorHAnsi" w:hAnsiTheme="minorHAnsi" w:cs="Arial"/>
          <w:sz w:val="22"/>
          <w:szCs w:val="22"/>
        </w:rPr>
        <w:t xml:space="preserve">νέας εμφυτευμένης </w:t>
      </w:r>
      <w:r w:rsidRPr="00CA199B">
        <w:rPr>
          <w:rFonts w:asciiTheme="minorHAnsi" w:hAnsiTheme="minorHAnsi" w:cs="Arial"/>
          <w:sz w:val="22"/>
          <w:szCs w:val="22"/>
        </w:rPr>
        <w:t>συσκευής.</w:t>
      </w:r>
    </w:p>
    <w:p w:rsidR="001A08B8" w:rsidRPr="008E099C" w:rsidRDefault="001A08B8" w:rsidP="001A08B8">
      <w:pPr>
        <w:pStyle w:val="NormalWeb"/>
        <w:spacing w:before="0" w:beforeAutospacing="0" w:after="0" w:afterAutospacing="0"/>
        <w:ind w:left="710"/>
        <w:rPr>
          <w:rFonts w:asciiTheme="minorHAnsi" w:hAnsiTheme="minorHAnsi" w:cs="Arial"/>
          <w:sz w:val="22"/>
          <w:szCs w:val="22"/>
        </w:rPr>
      </w:pPr>
    </w:p>
    <w:p w:rsidR="008E099C" w:rsidRPr="00FA1DF1" w:rsidRDefault="008E099C" w:rsidP="008E099C">
      <w:pPr>
        <w:pStyle w:val="NormalWeb"/>
        <w:spacing w:before="0" w:beforeAutospacing="0" w:after="0" w:afterAutospacing="0"/>
        <w:rPr>
          <w:rFonts w:asciiTheme="minorHAnsi" w:hAnsiTheme="minorHAnsi" w:cs="Arial"/>
          <w:sz w:val="22"/>
          <w:szCs w:val="22"/>
        </w:rPr>
      </w:pPr>
    </w:p>
    <w:p w:rsidR="008E099C" w:rsidRPr="00C13362" w:rsidRDefault="008E099C" w:rsidP="00C13362">
      <w:pPr>
        <w:pStyle w:val="NormalWeb"/>
        <w:spacing w:before="0" w:beforeAutospacing="0" w:after="0" w:afterAutospacing="0"/>
        <w:jc w:val="center"/>
        <w:rPr>
          <w:rFonts w:asciiTheme="minorHAnsi" w:hAnsiTheme="minorHAnsi"/>
          <w:b/>
          <w:u w:val="single"/>
        </w:rPr>
      </w:pPr>
      <w:r w:rsidRPr="00C13362">
        <w:rPr>
          <w:rFonts w:asciiTheme="minorHAnsi" w:hAnsiTheme="minorHAnsi"/>
          <w:b/>
          <w:u w:val="single"/>
        </w:rPr>
        <w:t>ΓΙΑ ΤΟΥΣ ΑΝΩΤΕΡΩ ΛΟΓΟΥΣ ΘΑ ΕΠΙΘΥΜΟΥΣΑΜΕ</w:t>
      </w:r>
    </w:p>
    <w:p w:rsidR="008E099C" w:rsidRDefault="008E099C" w:rsidP="00550F8E">
      <w:r>
        <w:t xml:space="preserve">Να προετοιμαστούν οι τελικές τεχνικές προδιαγραφές του διαγωνισμού με τροποποιημένες  και </w:t>
      </w:r>
      <w:r w:rsidR="00C13362">
        <w:t>συμπληρωμένες</w:t>
      </w:r>
      <w:r>
        <w:t xml:space="preserve"> τις τεχνικές προδιαγραφές της Ε.Π.Υ.</w:t>
      </w:r>
      <w:r w:rsidR="00C13362">
        <w:t xml:space="preserve"> (</w:t>
      </w:r>
      <w:r w:rsidR="00C13362" w:rsidRPr="00CA199B">
        <w:rPr>
          <w:rFonts w:cs="Arial"/>
        </w:rPr>
        <w:t xml:space="preserve">με Αρ. Διακήρυξης : Ε.Π.Υ. 1/2013 </w:t>
      </w:r>
      <w:r w:rsidR="00C13362">
        <w:rPr>
          <w:rFonts w:cs="Arial"/>
        </w:rPr>
        <w:t xml:space="preserve">) </w:t>
      </w:r>
      <w:r w:rsidR="00C13362">
        <w:t xml:space="preserve"> </w:t>
      </w:r>
      <w:r>
        <w:t xml:space="preserve"> </w:t>
      </w:r>
      <w:r w:rsidR="00C13362">
        <w:t xml:space="preserve">λαμβάνοντας </w:t>
      </w:r>
      <w:r w:rsidR="00C13362" w:rsidRPr="00CA199B">
        <w:rPr>
          <w:rFonts w:cs="Arial"/>
        </w:rPr>
        <w:t>υπόψη τους, τις τεχνολογικές εξελίξεις του 201</w:t>
      </w:r>
      <w:r w:rsidR="00C13362">
        <w:rPr>
          <w:rFonts w:cs="Arial"/>
        </w:rPr>
        <w:t>5</w:t>
      </w:r>
      <w:r w:rsidR="00C13362" w:rsidRPr="00CA199B">
        <w:rPr>
          <w:rFonts w:cs="Arial"/>
        </w:rPr>
        <w:t xml:space="preserve"> </w:t>
      </w:r>
      <w:r>
        <w:t>κατά τέτοιο τρόπο ώστε να εξαλείφονται  οι παραπάνω ασάφειες και να εξασφαλίζεται η μεγαλύτερη δυνατή ευρύτητα συμμετοχής σύμφωνα με το άρθρο 3 Παρ.3Π.Δ 118/2007 και ισότιμη πρόσβαση στους προσφέροντες άρθρο 53 Παρ.2 Π.Δ 60/2007.</w:t>
      </w:r>
    </w:p>
    <w:p w:rsidR="008E099C" w:rsidRPr="008E099C" w:rsidRDefault="008E099C" w:rsidP="008E099C">
      <w:pPr>
        <w:pStyle w:val="NormalWeb"/>
        <w:spacing w:before="0" w:beforeAutospacing="0" w:after="0" w:afterAutospacing="0"/>
        <w:rPr>
          <w:rFonts w:asciiTheme="minorHAnsi" w:hAnsiTheme="minorHAnsi" w:cs="Arial"/>
          <w:sz w:val="22"/>
          <w:szCs w:val="22"/>
        </w:rPr>
      </w:pPr>
    </w:p>
    <w:p w:rsidR="00C423B9" w:rsidRPr="00CA199B" w:rsidRDefault="00C423B9" w:rsidP="00CA199B">
      <w:pPr>
        <w:pStyle w:val="NormalWeb"/>
        <w:spacing w:before="0" w:beforeAutospacing="0" w:after="0" w:afterAutospacing="0"/>
        <w:rPr>
          <w:rFonts w:asciiTheme="minorHAnsi" w:hAnsiTheme="minorHAnsi" w:cs="Arial"/>
          <w:sz w:val="22"/>
          <w:szCs w:val="22"/>
        </w:rPr>
      </w:pPr>
    </w:p>
    <w:p w:rsidR="00C423B9" w:rsidRDefault="00DB43D8" w:rsidP="00CA199B">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Με εκτίμηση,</w:t>
      </w:r>
    </w:p>
    <w:p w:rsidR="00DB43D8" w:rsidRDefault="00DB43D8" w:rsidP="00CA199B">
      <w:pPr>
        <w:pStyle w:val="NormalWeb"/>
        <w:spacing w:before="0" w:beforeAutospacing="0" w:after="0" w:afterAutospacing="0"/>
        <w:rPr>
          <w:rFonts w:asciiTheme="minorHAnsi" w:hAnsiTheme="minorHAnsi" w:cs="Arial"/>
          <w:sz w:val="22"/>
          <w:szCs w:val="22"/>
        </w:rPr>
      </w:pPr>
    </w:p>
    <w:p w:rsidR="00DB43D8" w:rsidRDefault="00DB43D8" w:rsidP="00CA199B">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Για την εταιρία</w:t>
      </w:r>
    </w:p>
    <w:p w:rsidR="00DB43D8" w:rsidRDefault="00DB43D8" w:rsidP="00CA199B">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lang w:val="en-US"/>
        </w:rPr>
        <w:t>SJM</w:t>
      </w:r>
      <w:r w:rsidRPr="00DB43D8">
        <w:rPr>
          <w:rFonts w:asciiTheme="minorHAnsi" w:hAnsiTheme="minorHAnsi" w:cs="Arial"/>
          <w:sz w:val="22"/>
          <w:szCs w:val="22"/>
        </w:rPr>
        <w:t xml:space="preserve"> </w:t>
      </w:r>
      <w:r>
        <w:rPr>
          <w:rFonts w:asciiTheme="minorHAnsi" w:hAnsiTheme="minorHAnsi" w:cs="Arial"/>
          <w:sz w:val="22"/>
          <w:szCs w:val="22"/>
        </w:rPr>
        <w:t>ΕΛΛΑΣ ΕΠΕ</w:t>
      </w:r>
    </w:p>
    <w:p w:rsidR="00550F8E" w:rsidRDefault="00550F8E" w:rsidP="00CA199B">
      <w:pPr>
        <w:pStyle w:val="NormalWeb"/>
        <w:spacing w:before="0" w:beforeAutospacing="0" w:after="0" w:afterAutospacing="0"/>
        <w:rPr>
          <w:rFonts w:asciiTheme="minorHAnsi" w:hAnsiTheme="minorHAnsi" w:cs="Arial"/>
          <w:sz w:val="22"/>
          <w:szCs w:val="22"/>
        </w:rPr>
      </w:pPr>
    </w:p>
    <w:p w:rsidR="00550F8E" w:rsidRDefault="00550F8E" w:rsidP="00CA199B">
      <w:pPr>
        <w:pStyle w:val="NormalWeb"/>
        <w:spacing w:before="0" w:beforeAutospacing="0" w:after="0" w:afterAutospacing="0"/>
        <w:rPr>
          <w:rFonts w:asciiTheme="minorHAnsi" w:hAnsiTheme="minorHAnsi" w:cs="Arial"/>
          <w:sz w:val="22"/>
          <w:szCs w:val="22"/>
        </w:rPr>
      </w:pPr>
    </w:p>
    <w:p w:rsidR="00550F8E" w:rsidRDefault="00550F8E" w:rsidP="00CA199B">
      <w:pPr>
        <w:pStyle w:val="NormalWeb"/>
        <w:spacing w:before="0" w:beforeAutospacing="0" w:after="0" w:afterAutospacing="0"/>
        <w:rPr>
          <w:rFonts w:asciiTheme="minorHAnsi" w:hAnsiTheme="minorHAnsi" w:cs="Arial"/>
          <w:sz w:val="22"/>
          <w:szCs w:val="22"/>
        </w:rPr>
      </w:pPr>
    </w:p>
    <w:p w:rsidR="00550F8E" w:rsidRPr="00550F8E" w:rsidRDefault="00550F8E" w:rsidP="00CA199B">
      <w:pPr>
        <w:pStyle w:val="NormalWeb"/>
        <w:spacing w:before="0" w:beforeAutospacing="0" w:after="0" w:afterAutospacing="0"/>
        <w:rPr>
          <w:rFonts w:asciiTheme="minorHAnsi" w:hAnsiTheme="minorHAnsi" w:cs="Arial"/>
          <w:sz w:val="22"/>
          <w:szCs w:val="22"/>
          <w:lang w:val="en-US"/>
        </w:rPr>
      </w:pPr>
      <w:r>
        <w:rPr>
          <w:rFonts w:asciiTheme="minorHAnsi" w:hAnsiTheme="minorHAnsi" w:cs="Arial"/>
          <w:sz w:val="22"/>
          <w:szCs w:val="22"/>
        </w:rPr>
        <w:t>Δημοσθένης</w:t>
      </w:r>
      <w:r w:rsidRPr="00550F8E">
        <w:rPr>
          <w:rFonts w:asciiTheme="minorHAnsi" w:hAnsiTheme="minorHAnsi" w:cs="Arial"/>
          <w:sz w:val="22"/>
          <w:szCs w:val="22"/>
          <w:lang w:val="en-US"/>
        </w:rPr>
        <w:t xml:space="preserve"> </w:t>
      </w:r>
      <w:r>
        <w:rPr>
          <w:rFonts w:asciiTheme="minorHAnsi" w:hAnsiTheme="minorHAnsi" w:cs="Arial"/>
          <w:sz w:val="22"/>
          <w:szCs w:val="22"/>
        </w:rPr>
        <w:t>Μπακαλόπουλος</w:t>
      </w:r>
    </w:p>
    <w:p w:rsidR="00B7442B" w:rsidRPr="00550F8E" w:rsidRDefault="00550F8E" w:rsidP="00550F8E">
      <w:pPr>
        <w:pStyle w:val="NormalWeb"/>
        <w:spacing w:before="0" w:beforeAutospacing="0" w:after="0" w:afterAutospacing="0"/>
        <w:rPr>
          <w:rFonts w:eastAsia="Times New Roman" w:cs="Arial"/>
          <w:lang w:val="en-US"/>
        </w:rPr>
      </w:pPr>
      <w:r>
        <w:rPr>
          <w:rFonts w:asciiTheme="minorHAnsi" w:hAnsiTheme="minorHAnsi" w:cs="Arial"/>
          <w:sz w:val="22"/>
          <w:szCs w:val="22"/>
          <w:lang w:val="en-US"/>
        </w:rPr>
        <w:t>National Sales Manager AF-CRM</w:t>
      </w:r>
      <w:bookmarkStart w:id="0" w:name="_GoBack"/>
      <w:bookmarkEnd w:id="0"/>
    </w:p>
    <w:sectPr w:rsidR="00B7442B" w:rsidRPr="00550F8E" w:rsidSect="00550F8E">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786"/>
    <w:multiLevelType w:val="hybridMultilevel"/>
    <w:tmpl w:val="0D689096"/>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DA7480"/>
    <w:multiLevelType w:val="hybridMultilevel"/>
    <w:tmpl w:val="434E9680"/>
    <w:lvl w:ilvl="0" w:tplc="04080015">
      <w:start w:val="1"/>
      <w:numFmt w:val="upperLetter"/>
      <w:lvlText w:val="%1."/>
      <w:lvlJc w:val="left"/>
      <w:pPr>
        <w:ind w:left="1185" w:hanging="360"/>
      </w:pPr>
    </w:lvl>
    <w:lvl w:ilvl="1" w:tplc="04080019" w:tentative="1">
      <w:start w:val="1"/>
      <w:numFmt w:val="lowerLetter"/>
      <w:lvlText w:val="%2."/>
      <w:lvlJc w:val="left"/>
      <w:pPr>
        <w:ind w:left="1905" w:hanging="360"/>
      </w:pPr>
    </w:lvl>
    <w:lvl w:ilvl="2" w:tplc="0408001B" w:tentative="1">
      <w:start w:val="1"/>
      <w:numFmt w:val="lowerRoman"/>
      <w:lvlText w:val="%3."/>
      <w:lvlJc w:val="right"/>
      <w:pPr>
        <w:ind w:left="2625" w:hanging="180"/>
      </w:pPr>
    </w:lvl>
    <w:lvl w:ilvl="3" w:tplc="0408000F" w:tentative="1">
      <w:start w:val="1"/>
      <w:numFmt w:val="decimal"/>
      <w:lvlText w:val="%4."/>
      <w:lvlJc w:val="left"/>
      <w:pPr>
        <w:ind w:left="3345" w:hanging="360"/>
      </w:pPr>
    </w:lvl>
    <w:lvl w:ilvl="4" w:tplc="04080019" w:tentative="1">
      <w:start w:val="1"/>
      <w:numFmt w:val="lowerLetter"/>
      <w:lvlText w:val="%5."/>
      <w:lvlJc w:val="left"/>
      <w:pPr>
        <w:ind w:left="4065" w:hanging="360"/>
      </w:pPr>
    </w:lvl>
    <w:lvl w:ilvl="5" w:tplc="0408001B" w:tentative="1">
      <w:start w:val="1"/>
      <w:numFmt w:val="lowerRoman"/>
      <w:lvlText w:val="%6."/>
      <w:lvlJc w:val="right"/>
      <w:pPr>
        <w:ind w:left="4785" w:hanging="180"/>
      </w:pPr>
    </w:lvl>
    <w:lvl w:ilvl="6" w:tplc="0408000F" w:tentative="1">
      <w:start w:val="1"/>
      <w:numFmt w:val="decimal"/>
      <w:lvlText w:val="%7."/>
      <w:lvlJc w:val="left"/>
      <w:pPr>
        <w:ind w:left="5505" w:hanging="360"/>
      </w:pPr>
    </w:lvl>
    <w:lvl w:ilvl="7" w:tplc="04080019" w:tentative="1">
      <w:start w:val="1"/>
      <w:numFmt w:val="lowerLetter"/>
      <w:lvlText w:val="%8."/>
      <w:lvlJc w:val="left"/>
      <w:pPr>
        <w:ind w:left="6225" w:hanging="360"/>
      </w:pPr>
    </w:lvl>
    <w:lvl w:ilvl="8" w:tplc="0408001B" w:tentative="1">
      <w:start w:val="1"/>
      <w:numFmt w:val="lowerRoman"/>
      <w:lvlText w:val="%9."/>
      <w:lvlJc w:val="right"/>
      <w:pPr>
        <w:ind w:left="6945" w:hanging="180"/>
      </w:pPr>
    </w:lvl>
  </w:abstractNum>
  <w:abstractNum w:abstractNumId="2">
    <w:nsid w:val="1144032E"/>
    <w:multiLevelType w:val="hybridMultilevel"/>
    <w:tmpl w:val="538C7A8E"/>
    <w:lvl w:ilvl="0" w:tplc="15EA1196">
      <w:start w:val="1"/>
      <w:numFmt w:val="decimal"/>
      <w:lvlText w:val="%1."/>
      <w:lvlJc w:val="left"/>
      <w:pPr>
        <w:tabs>
          <w:tab w:val="num" w:pos="720"/>
        </w:tabs>
        <w:ind w:left="720" w:hanging="360"/>
      </w:pPr>
    </w:lvl>
    <w:lvl w:ilvl="1" w:tplc="0A50EC00" w:tentative="1">
      <w:start w:val="1"/>
      <w:numFmt w:val="decimal"/>
      <w:lvlText w:val="%2."/>
      <w:lvlJc w:val="left"/>
      <w:pPr>
        <w:tabs>
          <w:tab w:val="num" w:pos="1440"/>
        </w:tabs>
        <w:ind w:left="1440" w:hanging="360"/>
      </w:pPr>
    </w:lvl>
    <w:lvl w:ilvl="2" w:tplc="488EBF48" w:tentative="1">
      <w:start w:val="1"/>
      <w:numFmt w:val="decimal"/>
      <w:lvlText w:val="%3."/>
      <w:lvlJc w:val="left"/>
      <w:pPr>
        <w:tabs>
          <w:tab w:val="num" w:pos="2160"/>
        </w:tabs>
        <w:ind w:left="2160" w:hanging="360"/>
      </w:pPr>
    </w:lvl>
    <w:lvl w:ilvl="3" w:tplc="DA00BB06" w:tentative="1">
      <w:start w:val="1"/>
      <w:numFmt w:val="decimal"/>
      <w:lvlText w:val="%4."/>
      <w:lvlJc w:val="left"/>
      <w:pPr>
        <w:tabs>
          <w:tab w:val="num" w:pos="2880"/>
        </w:tabs>
        <w:ind w:left="2880" w:hanging="360"/>
      </w:pPr>
    </w:lvl>
    <w:lvl w:ilvl="4" w:tplc="7C065748" w:tentative="1">
      <w:start w:val="1"/>
      <w:numFmt w:val="decimal"/>
      <w:lvlText w:val="%5."/>
      <w:lvlJc w:val="left"/>
      <w:pPr>
        <w:tabs>
          <w:tab w:val="num" w:pos="3600"/>
        </w:tabs>
        <w:ind w:left="3600" w:hanging="360"/>
      </w:pPr>
    </w:lvl>
    <w:lvl w:ilvl="5" w:tplc="BF165F60" w:tentative="1">
      <w:start w:val="1"/>
      <w:numFmt w:val="decimal"/>
      <w:lvlText w:val="%6."/>
      <w:lvlJc w:val="left"/>
      <w:pPr>
        <w:tabs>
          <w:tab w:val="num" w:pos="4320"/>
        </w:tabs>
        <w:ind w:left="4320" w:hanging="360"/>
      </w:pPr>
    </w:lvl>
    <w:lvl w:ilvl="6" w:tplc="64AA4312" w:tentative="1">
      <w:start w:val="1"/>
      <w:numFmt w:val="decimal"/>
      <w:lvlText w:val="%7."/>
      <w:lvlJc w:val="left"/>
      <w:pPr>
        <w:tabs>
          <w:tab w:val="num" w:pos="5040"/>
        </w:tabs>
        <w:ind w:left="5040" w:hanging="360"/>
      </w:pPr>
    </w:lvl>
    <w:lvl w:ilvl="7" w:tplc="7B82B5B4" w:tentative="1">
      <w:start w:val="1"/>
      <w:numFmt w:val="decimal"/>
      <w:lvlText w:val="%8."/>
      <w:lvlJc w:val="left"/>
      <w:pPr>
        <w:tabs>
          <w:tab w:val="num" w:pos="5760"/>
        </w:tabs>
        <w:ind w:left="5760" w:hanging="360"/>
      </w:pPr>
    </w:lvl>
    <w:lvl w:ilvl="8" w:tplc="5B22B698" w:tentative="1">
      <w:start w:val="1"/>
      <w:numFmt w:val="decimal"/>
      <w:lvlText w:val="%9."/>
      <w:lvlJc w:val="left"/>
      <w:pPr>
        <w:tabs>
          <w:tab w:val="num" w:pos="6480"/>
        </w:tabs>
        <w:ind w:left="6480" w:hanging="360"/>
      </w:pPr>
    </w:lvl>
  </w:abstractNum>
  <w:abstractNum w:abstractNumId="3">
    <w:nsid w:val="15811ACC"/>
    <w:multiLevelType w:val="hybridMultilevel"/>
    <w:tmpl w:val="8974C35A"/>
    <w:lvl w:ilvl="0" w:tplc="5500710A">
      <w:start w:val="1"/>
      <w:numFmt w:val="decimal"/>
      <w:lvlText w:val="%1)"/>
      <w:lvlJc w:val="left"/>
      <w:pPr>
        <w:ind w:left="107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7F416C1"/>
    <w:multiLevelType w:val="hybridMultilevel"/>
    <w:tmpl w:val="32E25D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DEF03D0"/>
    <w:multiLevelType w:val="hybridMultilevel"/>
    <w:tmpl w:val="C60A06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FDD1B0A"/>
    <w:multiLevelType w:val="hybridMultilevel"/>
    <w:tmpl w:val="FA400BE6"/>
    <w:lvl w:ilvl="0" w:tplc="04080001">
      <w:start w:val="1"/>
      <w:numFmt w:val="bullet"/>
      <w:lvlText w:val=""/>
      <w:lvlJc w:val="left"/>
      <w:pPr>
        <w:tabs>
          <w:tab w:val="num" w:pos="720"/>
        </w:tabs>
        <w:ind w:left="720" w:hanging="360"/>
      </w:pPr>
      <w:rPr>
        <w:rFonts w:ascii="Symbol" w:hAnsi="Symbol" w:hint="default"/>
      </w:rPr>
    </w:lvl>
    <w:lvl w:ilvl="1" w:tplc="0A50EC00" w:tentative="1">
      <w:start w:val="1"/>
      <w:numFmt w:val="decimal"/>
      <w:lvlText w:val="%2."/>
      <w:lvlJc w:val="left"/>
      <w:pPr>
        <w:tabs>
          <w:tab w:val="num" w:pos="1440"/>
        </w:tabs>
        <w:ind w:left="1440" w:hanging="360"/>
      </w:pPr>
    </w:lvl>
    <w:lvl w:ilvl="2" w:tplc="488EBF48" w:tentative="1">
      <w:start w:val="1"/>
      <w:numFmt w:val="decimal"/>
      <w:lvlText w:val="%3."/>
      <w:lvlJc w:val="left"/>
      <w:pPr>
        <w:tabs>
          <w:tab w:val="num" w:pos="2160"/>
        </w:tabs>
        <w:ind w:left="2160" w:hanging="360"/>
      </w:pPr>
    </w:lvl>
    <w:lvl w:ilvl="3" w:tplc="DA00BB06" w:tentative="1">
      <w:start w:val="1"/>
      <w:numFmt w:val="decimal"/>
      <w:lvlText w:val="%4."/>
      <w:lvlJc w:val="left"/>
      <w:pPr>
        <w:tabs>
          <w:tab w:val="num" w:pos="2880"/>
        </w:tabs>
        <w:ind w:left="2880" w:hanging="360"/>
      </w:pPr>
    </w:lvl>
    <w:lvl w:ilvl="4" w:tplc="7C065748" w:tentative="1">
      <w:start w:val="1"/>
      <w:numFmt w:val="decimal"/>
      <w:lvlText w:val="%5."/>
      <w:lvlJc w:val="left"/>
      <w:pPr>
        <w:tabs>
          <w:tab w:val="num" w:pos="3600"/>
        </w:tabs>
        <w:ind w:left="3600" w:hanging="360"/>
      </w:pPr>
    </w:lvl>
    <w:lvl w:ilvl="5" w:tplc="BF165F60" w:tentative="1">
      <w:start w:val="1"/>
      <w:numFmt w:val="decimal"/>
      <w:lvlText w:val="%6."/>
      <w:lvlJc w:val="left"/>
      <w:pPr>
        <w:tabs>
          <w:tab w:val="num" w:pos="4320"/>
        </w:tabs>
        <w:ind w:left="4320" w:hanging="360"/>
      </w:pPr>
    </w:lvl>
    <w:lvl w:ilvl="6" w:tplc="64AA4312" w:tentative="1">
      <w:start w:val="1"/>
      <w:numFmt w:val="decimal"/>
      <w:lvlText w:val="%7."/>
      <w:lvlJc w:val="left"/>
      <w:pPr>
        <w:tabs>
          <w:tab w:val="num" w:pos="5040"/>
        </w:tabs>
        <w:ind w:left="5040" w:hanging="360"/>
      </w:pPr>
    </w:lvl>
    <w:lvl w:ilvl="7" w:tplc="7B82B5B4" w:tentative="1">
      <w:start w:val="1"/>
      <w:numFmt w:val="decimal"/>
      <w:lvlText w:val="%8."/>
      <w:lvlJc w:val="left"/>
      <w:pPr>
        <w:tabs>
          <w:tab w:val="num" w:pos="5760"/>
        </w:tabs>
        <w:ind w:left="5760" w:hanging="360"/>
      </w:pPr>
    </w:lvl>
    <w:lvl w:ilvl="8" w:tplc="5B22B698" w:tentative="1">
      <w:start w:val="1"/>
      <w:numFmt w:val="decimal"/>
      <w:lvlText w:val="%9."/>
      <w:lvlJc w:val="left"/>
      <w:pPr>
        <w:tabs>
          <w:tab w:val="num" w:pos="6480"/>
        </w:tabs>
        <w:ind w:left="6480" w:hanging="360"/>
      </w:pPr>
    </w:lvl>
  </w:abstractNum>
  <w:abstractNum w:abstractNumId="7">
    <w:nsid w:val="281861A4"/>
    <w:multiLevelType w:val="hybridMultilevel"/>
    <w:tmpl w:val="9864BA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B84066"/>
    <w:multiLevelType w:val="hybridMultilevel"/>
    <w:tmpl w:val="B1268BCE"/>
    <w:lvl w:ilvl="0" w:tplc="04080001">
      <w:start w:val="1"/>
      <w:numFmt w:val="bullet"/>
      <w:lvlText w:val=""/>
      <w:lvlJc w:val="left"/>
      <w:pPr>
        <w:tabs>
          <w:tab w:val="num" w:pos="720"/>
        </w:tabs>
        <w:ind w:left="720" w:hanging="360"/>
      </w:pPr>
      <w:rPr>
        <w:rFonts w:ascii="Symbol" w:hAnsi="Symbol" w:hint="default"/>
      </w:rPr>
    </w:lvl>
    <w:lvl w:ilvl="1" w:tplc="0A50EC00" w:tentative="1">
      <w:start w:val="1"/>
      <w:numFmt w:val="decimal"/>
      <w:lvlText w:val="%2."/>
      <w:lvlJc w:val="left"/>
      <w:pPr>
        <w:tabs>
          <w:tab w:val="num" w:pos="1440"/>
        </w:tabs>
        <w:ind w:left="1440" w:hanging="360"/>
      </w:pPr>
    </w:lvl>
    <w:lvl w:ilvl="2" w:tplc="488EBF48" w:tentative="1">
      <w:start w:val="1"/>
      <w:numFmt w:val="decimal"/>
      <w:lvlText w:val="%3."/>
      <w:lvlJc w:val="left"/>
      <w:pPr>
        <w:tabs>
          <w:tab w:val="num" w:pos="2160"/>
        </w:tabs>
        <w:ind w:left="2160" w:hanging="360"/>
      </w:pPr>
    </w:lvl>
    <w:lvl w:ilvl="3" w:tplc="DA00BB06" w:tentative="1">
      <w:start w:val="1"/>
      <w:numFmt w:val="decimal"/>
      <w:lvlText w:val="%4."/>
      <w:lvlJc w:val="left"/>
      <w:pPr>
        <w:tabs>
          <w:tab w:val="num" w:pos="2880"/>
        </w:tabs>
        <w:ind w:left="2880" w:hanging="360"/>
      </w:pPr>
    </w:lvl>
    <w:lvl w:ilvl="4" w:tplc="7C065748" w:tentative="1">
      <w:start w:val="1"/>
      <w:numFmt w:val="decimal"/>
      <w:lvlText w:val="%5."/>
      <w:lvlJc w:val="left"/>
      <w:pPr>
        <w:tabs>
          <w:tab w:val="num" w:pos="3600"/>
        </w:tabs>
        <w:ind w:left="3600" w:hanging="360"/>
      </w:pPr>
    </w:lvl>
    <w:lvl w:ilvl="5" w:tplc="BF165F60" w:tentative="1">
      <w:start w:val="1"/>
      <w:numFmt w:val="decimal"/>
      <w:lvlText w:val="%6."/>
      <w:lvlJc w:val="left"/>
      <w:pPr>
        <w:tabs>
          <w:tab w:val="num" w:pos="4320"/>
        </w:tabs>
        <w:ind w:left="4320" w:hanging="360"/>
      </w:pPr>
    </w:lvl>
    <w:lvl w:ilvl="6" w:tplc="64AA4312" w:tentative="1">
      <w:start w:val="1"/>
      <w:numFmt w:val="decimal"/>
      <w:lvlText w:val="%7."/>
      <w:lvlJc w:val="left"/>
      <w:pPr>
        <w:tabs>
          <w:tab w:val="num" w:pos="5040"/>
        </w:tabs>
        <w:ind w:left="5040" w:hanging="360"/>
      </w:pPr>
    </w:lvl>
    <w:lvl w:ilvl="7" w:tplc="7B82B5B4" w:tentative="1">
      <w:start w:val="1"/>
      <w:numFmt w:val="decimal"/>
      <w:lvlText w:val="%8."/>
      <w:lvlJc w:val="left"/>
      <w:pPr>
        <w:tabs>
          <w:tab w:val="num" w:pos="5760"/>
        </w:tabs>
        <w:ind w:left="5760" w:hanging="360"/>
      </w:pPr>
    </w:lvl>
    <w:lvl w:ilvl="8" w:tplc="5B22B698" w:tentative="1">
      <w:start w:val="1"/>
      <w:numFmt w:val="decimal"/>
      <w:lvlText w:val="%9."/>
      <w:lvlJc w:val="left"/>
      <w:pPr>
        <w:tabs>
          <w:tab w:val="num" w:pos="6480"/>
        </w:tabs>
        <w:ind w:left="6480" w:hanging="360"/>
      </w:pPr>
    </w:lvl>
  </w:abstractNum>
  <w:abstractNum w:abstractNumId="9">
    <w:nsid w:val="3A6C7880"/>
    <w:multiLevelType w:val="hybridMultilevel"/>
    <w:tmpl w:val="48A8BAA2"/>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4C0F11F2"/>
    <w:multiLevelType w:val="hybridMultilevel"/>
    <w:tmpl w:val="5F1412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4F203CA4"/>
    <w:multiLevelType w:val="hybridMultilevel"/>
    <w:tmpl w:val="F7BA61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4FA70E7"/>
    <w:multiLevelType w:val="hybridMultilevel"/>
    <w:tmpl w:val="44500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78D39AF"/>
    <w:multiLevelType w:val="hybridMultilevel"/>
    <w:tmpl w:val="ACEA065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DA3244D"/>
    <w:multiLevelType w:val="hybridMultilevel"/>
    <w:tmpl w:val="03D8D12A"/>
    <w:lvl w:ilvl="0" w:tplc="5500710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7"/>
  </w:num>
  <w:num w:numId="2">
    <w:abstractNumId w:val="13"/>
  </w:num>
  <w:num w:numId="3">
    <w:abstractNumId w:val="1"/>
  </w:num>
  <w:num w:numId="4">
    <w:abstractNumId w:val="0"/>
  </w:num>
  <w:num w:numId="5">
    <w:abstractNumId w:val="3"/>
  </w:num>
  <w:num w:numId="6">
    <w:abstractNumId w:val="14"/>
  </w:num>
  <w:num w:numId="7">
    <w:abstractNumId w:val="2"/>
  </w:num>
  <w:num w:numId="8">
    <w:abstractNumId w:val="11"/>
  </w:num>
  <w:num w:numId="9">
    <w:abstractNumId w:val="9"/>
  </w:num>
  <w:num w:numId="10">
    <w:abstractNumId w:val="10"/>
  </w:num>
  <w:num w:numId="11">
    <w:abstractNumId w:val="5"/>
  </w:num>
  <w:num w:numId="12">
    <w:abstractNumId w:val="6"/>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A9"/>
    <w:rsid w:val="00025B13"/>
    <w:rsid w:val="00053D96"/>
    <w:rsid w:val="00071B3B"/>
    <w:rsid w:val="000C1BDD"/>
    <w:rsid w:val="000C5717"/>
    <w:rsid w:val="00142E7E"/>
    <w:rsid w:val="001A08B8"/>
    <w:rsid w:val="002364D3"/>
    <w:rsid w:val="002D488F"/>
    <w:rsid w:val="002E2749"/>
    <w:rsid w:val="00516547"/>
    <w:rsid w:val="00550F8E"/>
    <w:rsid w:val="005C5621"/>
    <w:rsid w:val="006944CD"/>
    <w:rsid w:val="00722C8F"/>
    <w:rsid w:val="007608B8"/>
    <w:rsid w:val="00762861"/>
    <w:rsid w:val="0079226A"/>
    <w:rsid w:val="0079429F"/>
    <w:rsid w:val="007A02C7"/>
    <w:rsid w:val="007D0F69"/>
    <w:rsid w:val="0083051C"/>
    <w:rsid w:val="008441A9"/>
    <w:rsid w:val="008B0BB8"/>
    <w:rsid w:val="008E099C"/>
    <w:rsid w:val="00914F7B"/>
    <w:rsid w:val="00A30CB0"/>
    <w:rsid w:val="00AB1479"/>
    <w:rsid w:val="00AD6026"/>
    <w:rsid w:val="00B7442B"/>
    <w:rsid w:val="00BB02FC"/>
    <w:rsid w:val="00BC04D6"/>
    <w:rsid w:val="00BF378D"/>
    <w:rsid w:val="00C13362"/>
    <w:rsid w:val="00C423B9"/>
    <w:rsid w:val="00CA199B"/>
    <w:rsid w:val="00CA3A01"/>
    <w:rsid w:val="00CC24DB"/>
    <w:rsid w:val="00D41D41"/>
    <w:rsid w:val="00D96E76"/>
    <w:rsid w:val="00DB43D8"/>
    <w:rsid w:val="00E04318"/>
    <w:rsid w:val="00E331B4"/>
    <w:rsid w:val="00EE1BA1"/>
    <w:rsid w:val="00F31016"/>
    <w:rsid w:val="00F70D1B"/>
    <w:rsid w:val="00FA1DF1"/>
    <w:rsid w:val="00FB5C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A9"/>
    <w:pPr>
      <w:ind w:left="720"/>
      <w:contextualSpacing/>
    </w:pPr>
  </w:style>
  <w:style w:type="paragraph" w:customStyle="1" w:styleId="Default">
    <w:name w:val="Default"/>
    <w:rsid w:val="008B0BB8"/>
    <w:pPr>
      <w:autoSpaceDE w:val="0"/>
      <w:autoSpaceDN w:val="0"/>
      <w:adjustRightInd w:val="0"/>
      <w:spacing w:after="0" w:line="240" w:lineRule="auto"/>
    </w:pPr>
    <w:rPr>
      <w:rFonts w:ascii="Calibri" w:hAnsi="Calibri" w:cs="Calibri"/>
      <w:color w:val="000000"/>
      <w:sz w:val="24"/>
      <w:szCs w:val="24"/>
    </w:rPr>
  </w:style>
  <w:style w:type="character" w:customStyle="1" w:styleId="shorttext">
    <w:name w:val="short_text"/>
    <w:basedOn w:val="DefaultParagraphFont"/>
    <w:rsid w:val="0079429F"/>
  </w:style>
  <w:style w:type="character" w:customStyle="1" w:styleId="hps">
    <w:name w:val="hps"/>
    <w:basedOn w:val="DefaultParagraphFont"/>
    <w:rsid w:val="0079429F"/>
  </w:style>
  <w:style w:type="paragraph" w:styleId="NormalWeb">
    <w:name w:val="Normal (Web)"/>
    <w:basedOn w:val="Normal"/>
    <w:uiPriority w:val="99"/>
    <w:unhideWhenUsed/>
    <w:rsid w:val="00BC04D6"/>
    <w:pPr>
      <w:spacing w:before="100" w:beforeAutospacing="1" w:after="100" w:afterAutospacing="1" w:line="240" w:lineRule="auto"/>
    </w:pPr>
    <w:rPr>
      <w:rFonts w:ascii="Times New Roman" w:hAnsi="Times New Roman" w:cs="Times New Roman"/>
      <w:sz w:val="24"/>
      <w:szCs w:val="24"/>
      <w:lang w:eastAsia="el-GR"/>
    </w:rPr>
  </w:style>
  <w:style w:type="character" w:styleId="Hyperlink">
    <w:name w:val="Hyperlink"/>
    <w:basedOn w:val="DefaultParagraphFont"/>
    <w:uiPriority w:val="99"/>
    <w:unhideWhenUsed/>
    <w:rsid w:val="008305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A9"/>
    <w:pPr>
      <w:ind w:left="720"/>
      <w:contextualSpacing/>
    </w:pPr>
  </w:style>
  <w:style w:type="paragraph" w:customStyle="1" w:styleId="Default">
    <w:name w:val="Default"/>
    <w:rsid w:val="008B0BB8"/>
    <w:pPr>
      <w:autoSpaceDE w:val="0"/>
      <w:autoSpaceDN w:val="0"/>
      <w:adjustRightInd w:val="0"/>
      <w:spacing w:after="0" w:line="240" w:lineRule="auto"/>
    </w:pPr>
    <w:rPr>
      <w:rFonts w:ascii="Calibri" w:hAnsi="Calibri" w:cs="Calibri"/>
      <w:color w:val="000000"/>
      <w:sz w:val="24"/>
      <w:szCs w:val="24"/>
    </w:rPr>
  </w:style>
  <w:style w:type="character" w:customStyle="1" w:styleId="shorttext">
    <w:name w:val="short_text"/>
    <w:basedOn w:val="DefaultParagraphFont"/>
    <w:rsid w:val="0079429F"/>
  </w:style>
  <w:style w:type="character" w:customStyle="1" w:styleId="hps">
    <w:name w:val="hps"/>
    <w:basedOn w:val="DefaultParagraphFont"/>
    <w:rsid w:val="0079429F"/>
  </w:style>
  <w:style w:type="paragraph" w:styleId="NormalWeb">
    <w:name w:val="Normal (Web)"/>
    <w:basedOn w:val="Normal"/>
    <w:uiPriority w:val="99"/>
    <w:unhideWhenUsed/>
    <w:rsid w:val="00BC04D6"/>
    <w:pPr>
      <w:spacing w:before="100" w:beforeAutospacing="1" w:after="100" w:afterAutospacing="1" w:line="240" w:lineRule="auto"/>
    </w:pPr>
    <w:rPr>
      <w:rFonts w:ascii="Times New Roman" w:hAnsi="Times New Roman" w:cs="Times New Roman"/>
      <w:sz w:val="24"/>
      <w:szCs w:val="24"/>
      <w:lang w:eastAsia="el-GR"/>
    </w:rPr>
  </w:style>
  <w:style w:type="character" w:styleId="Hyperlink">
    <w:name w:val="Hyperlink"/>
    <w:basedOn w:val="DefaultParagraphFont"/>
    <w:uiPriority w:val="99"/>
    <w:unhideWhenUsed/>
    <w:rsid w:val="00830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31081">
      <w:bodyDiv w:val="1"/>
      <w:marLeft w:val="0"/>
      <w:marRight w:val="0"/>
      <w:marTop w:val="0"/>
      <w:marBottom w:val="0"/>
      <w:divBdr>
        <w:top w:val="none" w:sz="0" w:space="0" w:color="auto"/>
        <w:left w:val="none" w:sz="0" w:space="0" w:color="auto"/>
        <w:bottom w:val="none" w:sz="0" w:space="0" w:color="auto"/>
        <w:right w:val="none" w:sz="0" w:space="0" w:color="auto"/>
      </w:divBdr>
    </w:div>
    <w:div w:id="1012145195">
      <w:bodyDiv w:val="1"/>
      <w:marLeft w:val="0"/>
      <w:marRight w:val="0"/>
      <w:marTop w:val="0"/>
      <w:marBottom w:val="0"/>
      <w:divBdr>
        <w:top w:val="none" w:sz="0" w:space="0" w:color="auto"/>
        <w:left w:val="none" w:sz="0" w:space="0" w:color="auto"/>
        <w:bottom w:val="none" w:sz="0" w:space="0" w:color="auto"/>
        <w:right w:val="none" w:sz="0" w:space="0" w:color="auto"/>
      </w:divBdr>
    </w:div>
    <w:div w:id="1348870361">
      <w:bodyDiv w:val="1"/>
      <w:marLeft w:val="0"/>
      <w:marRight w:val="0"/>
      <w:marTop w:val="0"/>
      <w:marBottom w:val="0"/>
      <w:divBdr>
        <w:top w:val="none" w:sz="0" w:space="0" w:color="auto"/>
        <w:left w:val="none" w:sz="0" w:space="0" w:color="auto"/>
        <w:bottom w:val="none" w:sz="0" w:space="0" w:color="auto"/>
        <w:right w:val="none" w:sz="0" w:space="0" w:color="auto"/>
      </w:divBdr>
      <w:divsChild>
        <w:div w:id="268004674">
          <w:marLeft w:val="187"/>
          <w:marRight w:val="0"/>
          <w:marTop w:val="0"/>
          <w:marBottom w:val="0"/>
          <w:divBdr>
            <w:top w:val="none" w:sz="0" w:space="0" w:color="auto"/>
            <w:left w:val="none" w:sz="0" w:space="0" w:color="auto"/>
            <w:bottom w:val="none" w:sz="0" w:space="0" w:color="auto"/>
            <w:right w:val="none" w:sz="0" w:space="0" w:color="auto"/>
          </w:divBdr>
        </w:div>
        <w:div w:id="1263494702">
          <w:marLeft w:val="187"/>
          <w:marRight w:val="0"/>
          <w:marTop w:val="0"/>
          <w:marBottom w:val="0"/>
          <w:divBdr>
            <w:top w:val="none" w:sz="0" w:space="0" w:color="auto"/>
            <w:left w:val="none" w:sz="0" w:space="0" w:color="auto"/>
            <w:bottom w:val="none" w:sz="0" w:space="0" w:color="auto"/>
            <w:right w:val="none" w:sz="0" w:space="0" w:color="auto"/>
          </w:divBdr>
        </w:div>
        <w:div w:id="1684673703">
          <w:marLeft w:val="187"/>
          <w:marRight w:val="0"/>
          <w:marTop w:val="0"/>
          <w:marBottom w:val="0"/>
          <w:divBdr>
            <w:top w:val="none" w:sz="0" w:space="0" w:color="auto"/>
            <w:left w:val="none" w:sz="0" w:space="0" w:color="auto"/>
            <w:bottom w:val="none" w:sz="0" w:space="0" w:color="auto"/>
            <w:right w:val="none" w:sz="0" w:space="0" w:color="auto"/>
          </w:divBdr>
        </w:div>
        <w:div w:id="1654063756">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rf.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hythmcongress.com/presentations-2015/Jeudi-28-Mai/17h30_Mechul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iostim.com/pdf/56_58.pdf" TargetMode="External"/><Relationship Id="rId11" Type="http://schemas.openxmlformats.org/officeDocument/2006/relationships/hyperlink" Target="http://www.rhythmcongress.com/presentations-2015/Jeudi-28-Mai/17h30_Mechulan.pdf" TargetMode="External"/><Relationship Id="rId5" Type="http://schemas.openxmlformats.org/officeDocument/2006/relationships/webSettings" Target="webSettings.xml"/><Relationship Id="rId10" Type="http://schemas.openxmlformats.org/officeDocument/2006/relationships/hyperlink" Target="http://www.cardiostim.com/pdf/56_58.pdf" TargetMode="External"/><Relationship Id="rId4" Type="http://schemas.openxmlformats.org/officeDocument/2006/relationships/settings" Target="settings.xml"/><Relationship Id="rId9" Type="http://schemas.openxmlformats.org/officeDocument/2006/relationships/hyperlink" Target="http://www.emrf.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2642</Words>
  <Characters>15061</Characters>
  <Application>Microsoft Office Word</Application>
  <DocSecurity>0</DocSecurity>
  <Lines>125</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St. Jude Medical</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DOLIAA01</dc:creator>
  <cp:lastModifiedBy>St. Jude Medical</cp:lastModifiedBy>
  <cp:revision>2</cp:revision>
  <cp:lastPrinted>2015-11-27T14:14:00Z</cp:lastPrinted>
  <dcterms:created xsi:type="dcterms:W3CDTF">2015-11-30T08:11:00Z</dcterms:created>
  <dcterms:modified xsi:type="dcterms:W3CDTF">2015-11-30T08:11:00Z</dcterms:modified>
</cp:coreProperties>
</file>